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60AD" w14:textId="6D3D8E55" w:rsidR="007753BE" w:rsidRPr="004D6E25" w:rsidRDefault="007753BE" w:rsidP="004961C3">
      <w:pPr>
        <w:tabs>
          <w:tab w:val="left" w:pos="-1080"/>
        </w:tabs>
        <w:jc w:val="both"/>
        <w:rPr>
          <w:rFonts w:ascii="Calibri" w:hAnsi="Calibri" w:cs="Calibri"/>
          <w:sz w:val="24"/>
          <w:szCs w:val="24"/>
        </w:rPr>
      </w:pPr>
    </w:p>
    <w:p w14:paraId="4BF8A87A" w14:textId="77777777" w:rsidR="007A1B05" w:rsidRDefault="007A1B05" w:rsidP="007A1B05">
      <w:pPr>
        <w:tabs>
          <w:tab w:val="left" w:pos="-1080"/>
        </w:tabs>
        <w:jc w:val="right"/>
        <w:rPr>
          <w:rFonts w:ascii="Calibri" w:hAnsi="Calibri" w:cs="Calibri"/>
          <w:b/>
          <w:bCs/>
          <w:sz w:val="24"/>
          <w:szCs w:val="24"/>
          <w:u w:val="single"/>
        </w:rPr>
      </w:pPr>
    </w:p>
    <w:p w14:paraId="4AD3BF79" w14:textId="45864B04" w:rsidR="004961C3" w:rsidRPr="007A1B05" w:rsidRDefault="007A1B05" w:rsidP="007A1B05">
      <w:pPr>
        <w:tabs>
          <w:tab w:val="left" w:pos="-1080"/>
        </w:tabs>
        <w:jc w:val="right"/>
        <w:rPr>
          <w:rFonts w:ascii="Calibri" w:hAnsi="Calibri" w:cs="Calibri"/>
          <w:b/>
          <w:bCs/>
          <w:sz w:val="24"/>
          <w:szCs w:val="24"/>
          <w:u w:val="single"/>
        </w:rPr>
      </w:pPr>
      <w:r w:rsidRPr="007A1B05">
        <w:rPr>
          <w:rFonts w:ascii="Calibri" w:hAnsi="Calibri" w:cs="Calibri"/>
          <w:b/>
          <w:bCs/>
          <w:sz w:val="24"/>
          <w:szCs w:val="24"/>
          <w:u w:val="single"/>
        </w:rPr>
        <w:t>VIA – Email and USPS Certified Mail</w:t>
      </w:r>
    </w:p>
    <w:p w14:paraId="38655847" w14:textId="77777777" w:rsidR="004961C3" w:rsidRPr="004D6E25" w:rsidRDefault="004961C3" w:rsidP="004961C3">
      <w:pPr>
        <w:tabs>
          <w:tab w:val="left" w:pos="-1080"/>
        </w:tabs>
        <w:spacing w:line="213" w:lineRule="auto"/>
        <w:jc w:val="both"/>
        <w:rPr>
          <w:rFonts w:ascii="Calibri" w:hAnsi="Calibri" w:cs="Calibri"/>
          <w:b/>
          <w:sz w:val="24"/>
          <w:szCs w:val="24"/>
        </w:rPr>
      </w:pPr>
    </w:p>
    <w:p w14:paraId="22F87509" w14:textId="06B3FB07" w:rsidR="004961C3" w:rsidRPr="004D6E25" w:rsidRDefault="004961C3" w:rsidP="004961C3">
      <w:pPr>
        <w:tabs>
          <w:tab w:val="left" w:pos="-1080"/>
        </w:tabs>
        <w:spacing w:line="213" w:lineRule="auto"/>
        <w:jc w:val="both"/>
        <w:rPr>
          <w:rFonts w:ascii="Calibri" w:hAnsi="Calibri" w:cs="Calibri"/>
          <w:b/>
          <w:sz w:val="24"/>
          <w:szCs w:val="24"/>
        </w:rPr>
      </w:pPr>
      <w:r w:rsidRPr="004D6E25">
        <w:rPr>
          <w:rFonts w:ascii="Calibri" w:hAnsi="Calibri" w:cs="Calibri"/>
          <w:b/>
          <w:sz w:val="24"/>
          <w:szCs w:val="24"/>
        </w:rPr>
        <w:t>Date:</w:t>
      </w:r>
      <w:r w:rsidRPr="004D6E25">
        <w:rPr>
          <w:rFonts w:ascii="Calibri" w:hAnsi="Calibri" w:cs="Calibri"/>
          <w:b/>
          <w:sz w:val="24"/>
          <w:szCs w:val="24"/>
        </w:rPr>
        <w:tab/>
      </w:r>
      <w:r w:rsidRPr="004D6E25">
        <w:rPr>
          <w:rFonts w:ascii="Calibri" w:hAnsi="Calibri" w:cs="Calibri"/>
          <w:b/>
          <w:sz w:val="24"/>
          <w:szCs w:val="24"/>
        </w:rPr>
        <w:tab/>
      </w:r>
      <w:r w:rsidR="00716B31" w:rsidRPr="00716B31">
        <w:rPr>
          <w:rFonts w:ascii="Calibri" w:hAnsi="Calibri" w:cs="Calibri"/>
          <w:b/>
          <w:sz w:val="24"/>
          <w:szCs w:val="24"/>
          <w:highlight w:val="yellow"/>
        </w:rPr>
        <w:t>Date</w:t>
      </w:r>
    </w:p>
    <w:p w14:paraId="30AE9A8F" w14:textId="77777777" w:rsidR="004961C3" w:rsidRPr="004D6E25" w:rsidRDefault="004961C3" w:rsidP="004961C3">
      <w:pPr>
        <w:tabs>
          <w:tab w:val="left" w:pos="-1080"/>
        </w:tabs>
        <w:spacing w:line="213" w:lineRule="auto"/>
        <w:jc w:val="both"/>
        <w:rPr>
          <w:rFonts w:ascii="Calibri" w:hAnsi="Calibri" w:cs="Calibri"/>
          <w:b/>
          <w:sz w:val="24"/>
          <w:szCs w:val="24"/>
        </w:rPr>
      </w:pPr>
    </w:p>
    <w:p w14:paraId="356C33F2" w14:textId="31A5039B" w:rsidR="004961C3" w:rsidRPr="004D6E25" w:rsidRDefault="004961C3" w:rsidP="004961C3">
      <w:pPr>
        <w:tabs>
          <w:tab w:val="left" w:pos="-1080"/>
        </w:tabs>
        <w:spacing w:line="213" w:lineRule="auto"/>
        <w:jc w:val="both"/>
        <w:rPr>
          <w:rFonts w:ascii="Calibri" w:hAnsi="Calibri" w:cs="Calibri"/>
          <w:b/>
          <w:sz w:val="24"/>
          <w:szCs w:val="24"/>
        </w:rPr>
      </w:pPr>
      <w:r w:rsidRPr="004D6E25">
        <w:rPr>
          <w:rFonts w:ascii="Calibri" w:hAnsi="Calibri" w:cs="Calibri"/>
          <w:b/>
          <w:sz w:val="24"/>
          <w:szCs w:val="24"/>
        </w:rPr>
        <w:t>Name:</w:t>
      </w:r>
      <w:r w:rsidRPr="004D6E25">
        <w:rPr>
          <w:rFonts w:ascii="Calibri" w:hAnsi="Calibri" w:cs="Calibri"/>
          <w:b/>
          <w:sz w:val="24"/>
          <w:szCs w:val="24"/>
        </w:rPr>
        <w:tab/>
      </w:r>
      <w:r w:rsidR="004D6E25">
        <w:rPr>
          <w:rFonts w:ascii="Calibri" w:hAnsi="Calibri" w:cs="Calibri"/>
          <w:b/>
          <w:sz w:val="24"/>
          <w:szCs w:val="24"/>
        </w:rPr>
        <w:tab/>
      </w:r>
      <w:r w:rsidR="00716B31" w:rsidRPr="00716B31">
        <w:rPr>
          <w:rFonts w:ascii="Calibri" w:hAnsi="Calibri" w:cs="Calibri"/>
          <w:b/>
          <w:sz w:val="24"/>
          <w:szCs w:val="24"/>
          <w:highlight w:val="yellow"/>
        </w:rPr>
        <w:t>Name</w:t>
      </w:r>
    </w:p>
    <w:p w14:paraId="13119625" w14:textId="77777777" w:rsidR="004961C3" w:rsidRPr="004D6E25" w:rsidRDefault="004961C3" w:rsidP="004961C3">
      <w:pPr>
        <w:tabs>
          <w:tab w:val="left" w:pos="-1080"/>
        </w:tabs>
        <w:spacing w:line="213" w:lineRule="auto"/>
        <w:jc w:val="both"/>
        <w:rPr>
          <w:rFonts w:ascii="Calibri" w:hAnsi="Calibri" w:cs="Calibri"/>
          <w:b/>
          <w:sz w:val="24"/>
          <w:szCs w:val="24"/>
        </w:rPr>
      </w:pPr>
      <w:r w:rsidRPr="004D6E25">
        <w:rPr>
          <w:rFonts w:ascii="Calibri" w:hAnsi="Calibri" w:cs="Calibri"/>
          <w:b/>
          <w:sz w:val="24"/>
          <w:szCs w:val="24"/>
        </w:rPr>
        <w:tab/>
      </w:r>
      <w:r w:rsidRPr="004D6E25">
        <w:rPr>
          <w:rFonts w:ascii="Calibri" w:hAnsi="Calibri" w:cs="Calibri"/>
          <w:b/>
          <w:sz w:val="24"/>
          <w:szCs w:val="24"/>
        </w:rPr>
        <w:tab/>
      </w:r>
    </w:p>
    <w:p w14:paraId="24B9CB01" w14:textId="28A58AAA" w:rsidR="004961C3" w:rsidRPr="004D6E25" w:rsidRDefault="004961C3" w:rsidP="004961C3">
      <w:pPr>
        <w:tabs>
          <w:tab w:val="left" w:pos="-1080"/>
        </w:tabs>
        <w:spacing w:line="213" w:lineRule="auto"/>
        <w:jc w:val="both"/>
        <w:rPr>
          <w:rFonts w:ascii="Calibri" w:hAnsi="Calibri" w:cs="Calibri"/>
          <w:b/>
          <w:sz w:val="24"/>
          <w:szCs w:val="24"/>
        </w:rPr>
      </w:pPr>
      <w:r w:rsidRPr="004D6E25">
        <w:rPr>
          <w:rFonts w:ascii="Calibri" w:hAnsi="Calibri" w:cs="Calibri"/>
          <w:b/>
          <w:sz w:val="24"/>
          <w:szCs w:val="24"/>
        </w:rPr>
        <w:t>Address:</w:t>
      </w:r>
      <w:r w:rsidRPr="004D6E25">
        <w:rPr>
          <w:rFonts w:ascii="Calibri" w:hAnsi="Calibri" w:cs="Calibri"/>
          <w:b/>
          <w:sz w:val="24"/>
          <w:szCs w:val="24"/>
        </w:rPr>
        <w:tab/>
      </w:r>
      <w:r w:rsidR="0013540D" w:rsidRPr="0013540D">
        <w:rPr>
          <w:rFonts w:ascii="Calibri" w:hAnsi="Calibri" w:cs="Calibri"/>
          <w:b/>
          <w:sz w:val="24"/>
          <w:szCs w:val="24"/>
          <w:highlight w:val="yellow"/>
        </w:rPr>
        <w:t>Address</w:t>
      </w:r>
    </w:p>
    <w:p w14:paraId="06ADBCBC" w14:textId="5BE47E58" w:rsidR="004961C3" w:rsidRPr="004D6E25" w:rsidRDefault="004961C3" w:rsidP="004961C3">
      <w:pPr>
        <w:tabs>
          <w:tab w:val="left" w:pos="-1080"/>
        </w:tabs>
        <w:spacing w:line="213" w:lineRule="auto"/>
        <w:jc w:val="both"/>
        <w:rPr>
          <w:rFonts w:ascii="Calibri" w:hAnsi="Calibri" w:cs="Calibri"/>
          <w:b/>
          <w:sz w:val="24"/>
          <w:szCs w:val="24"/>
        </w:rPr>
      </w:pPr>
      <w:r w:rsidRPr="004D6E25">
        <w:rPr>
          <w:rFonts w:ascii="Calibri" w:hAnsi="Calibri" w:cs="Calibri"/>
          <w:b/>
          <w:sz w:val="24"/>
          <w:szCs w:val="24"/>
        </w:rPr>
        <w:tab/>
      </w:r>
      <w:r w:rsidRPr="004D6E25">
        <w:rPr>
          <w:rFonts w:ascii="Calibri" w:hAnsi="Calibri" w:cs="Calibri"/>
          <w:b/>
          <w:sz w:val="24"/>
          <w:szCs w:val="24"/>
        </w:rPr>
        <w:tab/>
      </w:r>
    </w:p>
    <w:p w14:paraId="522E23D4" w14:textId="77777777" w:rsidR="004961C3" w:rsidRPr="004D6E25" w:rsidRDefault="004961C3" w:rsidP="004961C3">
      <w:pPr>
        <w:tabs>
          <w:tab w:val="left" w:pos="-1080"/>
        </w:tabs>
        <w:spacing w:line="213" w:lineRule="auto"/>
        <w:jc w:val="both"/>
        <w:rPr>
          <w:rFonts w:ascii="Calibri" w:hAnsi="Calibri" w:cs="Calibri"/>
          <w:b/>
          <w:sz w:val="24"/>
          <w:szCs w:val="24"/>
        </w:rPr>
      </w:pPr>
    </w:p>
    <w:p w14:paraId="4F216A4F" w14:textId="4FAA1B0D" w:rsidR="004961C3" w:rsidRPr="0013540D" w:rsidRDefault="004961C3" w:rsidP="004961C3">
      <w:pPr>
        <w:tabs>
          <w:tab w:val="left" w:pos="-1080"/>
        </w:tabs>
        <w:spacing w:line="213" w:lineRule="auto"/>
        <w:jc w:val="both"/>
        <w:rPr>
          <w:rFonts w:ascii="Calibri" w:hAnsi="Calibri" w:cs="Calibri"/>
          <w:b/>
          <w:sz w:val="24"/>
          <w:szCs w:val="24"/>
          <w:highlight w:val="yellow"/>
        </w:rPr>
      </w:pPr>
      <w:r w:rsidRPr="004D6E25">
        <w:rPr>
          <w:rFonts w:ascii="Calibri" w:hAnsi="Calibri" w:cs="Calibri"/>
          <w:b/>
          <w:sz w:val="24"/>
          <w:szCs w:val="24"/>
        </w:rPr>
        <w:t>Attention:</w:t>
      </w:r>
      <w:r w:rsidRPr="004D6E25">
        <w:rPr>
          <w:rFonts w:ascii="Calibri" w:hAnsi="Calibri" w:cs="Calibri"/>
          <w:b/>
          <w:sz w:val="24"/>
          <w:szCs w:val="24"/>
        </w:rPr>
        <w:tab/>
      </w:r>
      <w:r w:rsidR="0013540D" w:rsidRPr="0013540D">
        <w:rPr>
          <w:rFonts w:ascii="Calibri" w:hAnsi="Calibri" w:cs="Calibri"/>
          <w:b/>
          <w:sz w:val="24"/>
          <w:szCs w:val="24"/>
          <w:highlight w:val="yellow"/>
        </w:rPr>
        <w:t>Name</w:t>
      </w:r>
    </w:p>
    <w:p w14:paraId="4FF840EC" w14:textId="04196E6E" w:rsidR="004961C3" w:rsidRPr="004D6E25" w:rsidRDefault="004961C3" w:rsidP="004961C3">
      <w:pPr>
        <w:tabs>
          <w:tab w:val="left" w:pos="-1080"/>
        </w:tabs>
        <w:spacing w:line="213" w:lineRule="auto"/>
        <w:jc w:val="both"/>
        <w:rPr>
          <w:rFonts w:ascii="Calibri" w:hAnsi="Calibri" w:cs="Calibri"/>
          <w:b/>
          <w:sz w:val="24"/>
          <w:szCs w:val="24"/>
        </w:rPr>
      </w:pPr>
      <w:r w:rsidRPr="0013540D">
        <w:rPr>
          <w:rFonts w:ascii="Calibri" w:hAnsi="Calibri" w:cs="Calibri"/>
          <w:b/>
          <w:sz w:val="24"/>
          <w:szCs w:val="24"/>
        </w:rPr>
        <w:tab/>
      </w:r>
      <w:r w:rsidRPr="0013540D">
        <w:rPr>
          <w:rFonts w:ascii="Calibri" w:hAnsi="Calibri" w:cs="Calibri"/>
          <w:b/>
          <w:sz w:val="24"/>
          <w:szCs w:val="24"/>
        </w:rPr>
        <w:tab/>
      </w:r>
      <w:r w:rsidR="0013540D" w:rsidRPr="0013540D">
        <w:rPr>
          <w:rFonts w:ascii="Calibri" w:hAnsi="Calibri" w:cs="Calibri"/>
          <w:b/>
          <w:sz w:val="24"/>
          <w:szCs w:val="24"/>
          <w:highlight w:val="yellow"/>
        </w:rPr>
        <w:t>Title</w:t>
      </w:r>
    </w:p>
    <w:p w14:paraId="01DF90FA" w14:textId="77777777" w:rsidR="004961C3" w:rsidRPr="004D6E25" w:rsidRDefault="004961C3" w:rsidP="004961C3">
      <w:pPr>
        <w:tabs>
          <w:tab w:val="left" w:pos="-1080"/>
        </w:tabs>
        <w:spacing w:line="213" w:lineRule="auto"/>
        <w:jc w:val="both"/>
        <w:rPr>
          <w:rFonts w:ascii="Calibri" w:hAnsi="Calibri" w:cs="Calibri"/>
          <w:b/>
          <w:sz w:val="24"/>
          <w:szCs w:val="24"/>
        </w:rPr>
      </w:pPr>
    </w:p>
    <w:p w14:paraId="78C9883B" w14:textId="2C0964CB" w:rsidR="004961C3" w:rsidRPr="004D6E25" w:rsidRDefault="004961C3" w:rsidP="004961C3">
      <w:pPr>
        <w:tabs>
          <w:tab w:val="left" w:pos="-1080"/>
        </w:tabs>
        <w:spacing w:line="216" w:lineRule="auto"/>
        <w:ind w:left="1440" w:hanging="1440"/>
        <w:jc w:val="both"/>
        <w:rPr>
          <w:rFonts w:ascii="Calibri" w:hAnsi="Calibri" w:cs="Calibri"/>
          <w:b/>
          <w:sz w:val="24"/>
          <w:szCs w:val="24"/>
        </w:rPr>
      </w:pPr>
      <w:r w:rsidRPr="004D6E25">
        <w:rPr>
          <w:rFonts w:ascii="Calibri" w:hAnsi="Calibri" w:cs="Calibri"/>
          <w:b/>
          <w:sz w:val="24"/>
          <w:szCs w:val="24"/>
        </w:rPr>
        <w:t>Subject:</w:t>
      </w:r>
      <w:r w:rsidRPr="004D6E25">
        <w:rPr>
          <w:rFonts w:ascii="Calibri" w:hAnsi="Calibri" w:cs="Calibri"/>
          <w:b/>
          <w:smallCaps/>
          <w:sz w:val="24"/>
          <w:szCs w:val="24"/>
        </w:rPr>
        <w:tab/>
      </w:r>
      <w:r w:rsidRPr="004D6E25">
        <w:rPr>
          <w:rFonts w:ascii="Calibri" w:hAnsi="Calibri" w:cs="Calibri"/>
          <w:b/>
          <w:sz w:val="24"/>
          <w:szCs w:val="24"/>
        </w:rPr>
        <w:t xml:space="preserve">Issuance of Brine Line Letter to Discharge </w:t>
      </w:r>
      <w:r w:rsidR="00621911">
        <w:rPr>
          <w:rFonts w:ascii="Calibri" w:hAnsi="Calibri" w:cs="Calibri"/>
          <w:b/>
          <w:sz w:val="24"/>
          <w:szCs w:val="24"/>
        </w:rPr>
        <w:t>No. LTD</w:t>
      </w:r>
      <w:r w:rsidR="00621911" w:rsidRPr="0013540D">
        <w:rPr>
          <w:rFonts w:ascii="Calibri" w:hAnsi="Calibri" w:cs="Calibri"/>
          <w:b/>
          <w:sz w:val="24"/>
          <w:szCs w:val="24"/>
          <w:highlight w:val="yellow"/>
        </w:rPr>
        <w:t>001</w:t>
      </w:r>
      <w:r w:rsidR="00621911">
        <w:rPr>
          <w:rFonts w:ascii="Calibri" w:hAnsi="Calibri" w:cs="Calibri"/>
          <w:b/>
          <w:sz w:val="24"/>
          <w:szCs w:val="24"/>
        </w:rPr>
        <w:t xml:space="preserve"> </w:t>
      </w:r>
      <w:r w:rsidRPr="004D6E25">
        <w:rPr>
          <w:rFonts w:ascii="Calibri" w:hAnsi="Calibri" w:cs="Calibri"/>
          <w:b/>
          <w:sz w:val="24"/>
          <w:szCs w:val="24"/>
        </w:rPr>
        <w:t xml:space="preserve">to </w:t>
      </w:r>
      <w:r w:rsidR="0013540D" w:rsidRPr="0013540D">
        <w:rPr>
          <w:rFonts w:ascii="Calibri" w:hAnsi="Calibri" w:cs="Calibri"/>
          <w:b/>
          <w:sz w:val="24"/>
          <w:szCs w:val="24"/>
          <w:highlight w:val="yellow"/>
        </w:rPr>
        <w:t>Name</w:t>
      </w:r>
    </w:p>
    <w:p w14:paraId="667C2F3A" w14:textId="77777777" w:rsidR="004961C3" w:rsidRPr="004D6E25" w:rsidRDefault="004961C3" w:rsidP="004961C3">
      <w:pPr>
        <w:tabs>
          <w:tab w:val="left" w:pos="-1080"/>
        </w:tabs>
        <w:jc w:val="both"/>
        <w:rPr>
          <w:rFonts w:ascii="Calibri" w:hAnsi="Calibri" w:cs="Calibri"/>
          <w:sz w:val="24"/>
          <w:szCs w:val="24"/>
        </w:rPr>
      </w:pPr>
    </w:p>
    <w:p w14:paraId="452CB549" w14:textId="77777777" w:rsidR="004961C3" w:rsidRPr="004D6E25" w:rsidRDefault="004961C3" w:rsidP="004961C3">
      <w:pPr>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28" w:lineRule="auto"/>
        <w:jc w:val="both"/>
        <w:rPr>
          <w:rFonts w:ascii="Calibri" w:hAnsi="Calibri" w:cs="Calibri"/>
          <w:sz w:val="24"/>
          <w:szCs w:val="24"/>
        </w:rPr>
      </w:pPr>
    </w:p>
    <w:p w14:paraId="5F339CF7" w14:textId="366365CD" w:rsidR="004961C3" w:rsidRPr="004D6E25" w:rsidRDefault="004961C3" w:rsidP="004961C3">
      <w:pPr>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28" w:lineRule="auto"/>
        <w:jc w:val="both"/>
        <w:rPr>
          <w:rFonts w:ascii="Calibri" w:hAnsi="Calibri" w:cs="Calibri"/>
          <w:sz w:val="24"/>
          <w:szCs w:val="24"/>
        </w:rPr>
      </w:pPr>
      <w:r w:rsidRPr="004D6E25">
        <w:rPr>
          <w:rFonts w:ascii="Calibri" w:hAnsi="Calibri" w:cs="Calibri"/>
          <w:sz w:val="24"/>
          <w:szCs w:val="24"/>
        </w:rPr>
        <w:t xml:space="preserve">Dear </w:t>
      </w:r>
      <w:r w:rsidR="0013540D" w:rsidRPr="0013540D">
        <w:rPr>
          <w:rFonts w:ascii="Calibri" w:hAnsi="Calibri" w:cs="Calibri"/>
          <w:sz w:val="24"/>
          <w:szCs w:val="24"/>
          <w:highlight w:val="yellow"/>
        </w:rPr>
        <w:t>Name</w:t>
      </w:r>
      <w:r w:rsidRPr="004D6E25">
        <w:rPr>
          <w:rFonts w:ascii="Calibri" w:hAnsi="Calibri" w:cs="Calibri"/>
          <w:sz w:val="24"/>
          <w:szCs w:val="24"/>
        </w:rPr>
        <w:t>:</w:t>
      </w:r>
    </w:p>
    <w:p w14:paraId="5A199BB3" w14:textId="77777777" w:rsidR="004961C3" w:rsidRPr="004D6E25" w:rsidRDefault="004961C3" w:rsidP="004961C3">
      <w:pPr>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28" w:lineRule="auto"/>
        <w:jc w:val="both"/>
        <w:rPr>
          <w:rFonts w:ascii="Calibri" w:hAnsi="Calibri" w:cs="Calibri"/>
          <w:sz w:val="24"/>
          <w:szCs w:val="24"/>
        </w:rPr>
      </w:pPr>
    </w:p>
    <w:p w14:paraId="2377186B" w14:textId="1D080429" w:rsidR="004961C3" w:rsidRPr="004D6E25" w:rsidRDefault="004961C3" w:rsidP="004961C3">
      <w:pPr>
        <w:jc w:val="both"/>
        <w:rPr>
          <w:rFonts w:ascii="Calibri" w:hAnsi="Calibri" w:cs="Calibri"/>
          <w:sz w:val="24"/>
          <w:szCs w:val="24"/>
        </w:rPr>
      </w:pPr>
      <w:r w:rsidRPr="004D6E25">
        <w:rPr>
          <w:rFonts w:ascii="Calibri" w:hAnsi="Calibri" w:cs="Calibri"/>
          <w:sz w:val="24"/>
          <w:szCs w:val="24"/>
        </w:rPr>
        <w:t xml:space="preserve">The enclosed Letter to Discharge (Letter) issues pollutant limitations for the wastewater to be discharged from the above User to the Inland Empire Brine Line (Brine Line).  All discharges of wastewater authorized by this Letter, and actions or reports relating thereto, shall be in accordance with the terms and conditions of this </w:t>
      </w:r>
      <w:r w:rsidR="007753BE" w:rsidRPr="004D6E25">
        <w:rPr>
          <w:rFonts w:ascii="Calibri" w:hAnsi="Calibri" w:cs="Calibri"/>
          <w:sz w:val="24"/>
          <w:szCs w:val="24"/>
        </w:rPr>
        <w:t>Letter</w:t>
      </w:r>
      <w:r w:rsidR="0013540D">
        <w:rPr>
          <w:rFonts w:ascii="Calibri" w:hAnsi="Calibri" w:cs="Calibri"/>
          <w:sz w:val="24"/>
          <w:szCs w:val="24"/>
        </w:rPr>
        <w:t xml:space="preserve">, </w:t>
      </w:r>
      <w:r w:rsidRPr="004D6E25">
        <w:rPr>
          <w:rFonts w:ascii="Calibri" w:hAnsi="Calibri" w:cs="Calibri"/>
          <w:sz w:val="24"/>
          <w:szCs w:val="24"/>
        </w:rPr>
        <w:t>Santa Ana Watershed Project Authority (SAWPA) Ordinance No. 8, including any successors thereto (hereinafter referred to as the Ordinance)</w:t>
      </w:r>
      <w:r w:rsidR="0013540D">
        <w:rPr>
          <w:rFonts w:ascii="Calibri" w:hAnsi="Calibri" w:cs="Calibri"/>
          <w:sz w:val="24"/>
          <w:szCs w:val="24"/>
        </w:rPr>
        <w:t xml:space="preserve">, </w:t>
      </w:r>
      <w:r w:rsidR="0013540D" w:rsidRPr="0013540D">
        <w:rPr>
          <w:rFonts w:ascii="Calibri" w:hAnsi="Calibri" w:cs="Calibri"/>
          <w:sz w:val="24"/>
          <w:szCs w:val="24"/>
          <w:highlight w:val="yellow"/>
        </w:rPr>
        <w:t>and Agency Ordinance as applicable</w:t>
      </w:r>
      <w:r w:rsidRPr="004D6E25">
        <w:rPr>
          <w:rFonts w:ascii="Calibri" w:hAnsi="Calibri" w:cs="Calibri"/>
          <w:sz w:val="24"/>
          <w:szCs w:val="24"/>
        </w:rPr>
        <w:t>.</w:t>
      </w:r>
    </w:p>
    <w:p w14:paraId="2AF0740C" w14:textId="77777777" w:rsidR="004961C3" w:rsidRPr="004D6E25" w:rsidRDefault="004961C3" w:rsidP="004961C3">
      <w:pPr>
        <w:rPr>
          <w:rFonts w:ascii="Calibri" w:hAnsi="Calibri" w:cs="Calibri"/>
          <w:sz w:val="24"/>
          <w:szCs w:val="24"/>
        </w:rPr>
      </w:pPr>
    </w:p>
    <w:p w14:paraId="65A0CC85" w14:textId="77777777" w:rsidR="004961C3" w:rsidRPr="004D6E25" w:rsidRDefault="004961C3" w:rsidP="004961C3">
      <w:pPr>
        <w:rPr>
          <w:rFonts w:ascii="Calibri" w:hAnsi="Calibri" w:cs="Calibri"/>
          <w:sz w:val="24"/>
          <w:szCs w:val="24"/>
        </w:rPr>
      </w:pPr>
    </w:p>
    <w:p w14:paraId="64D2F430" w14:textId="77777777" w:rsidR="004961C3" w:rsidRPr="004D6E25" w:rsidRDefault="004961C3" w:rsidP="004961C3">
      <w:pPr>
        <w:rPr>
          <w:rFonts w:ascii="Calibri" w:hAnsi="Calibri" w:cs="Calibri"/>
          <w:sz w:val="24"/>
          <w:szCs w:val="24"/>
        </w:rPr>
      </w:pPr>
    </w:p>
    <w:p w14:paraId="2DC0B452" w14:textId="77777777" w:rsidR="004961C3" w:rsidRPr="004D6E25" w:rsidRDefault="004961C3" w:rsidP="004961C3">
      <w:pPr>
        <w:rPr>
          <w:rFonts w:ascii="Calibri" w:hAnsi="Calibri" w:cs="Calibri"/>
          <w:sz w:val="24"/>
          <w:szCs w:val="24"/>
        </w:rPr>
      </w:pPr>
    </w:p>
    <w:p w14:paraId="54D27C03" w14:textId="77777777" w:rsidR="004961C3" w:rsidRPr="004D6E25" w:rsidRDefault="004961C3" w:rsidP="004961C3">
      <w:pPr>
        <w:rPr>
          <w:rFonts w:ascii="Calibri" w:hAnsi="Calibri" w:cs="Calibri"/>
          <w:sz w:val="24"/>
          <w:szCs w:val="24"/>
        </w:rPr>
      </w:pPr>
    </w:p>
    <w:p w14:paraId="29EC7135" w14:textId="77777777" w:rsidR="004961C3" w:rsidRPr="004D6E25" w:rsidRDefault="004961C3" w:rsidP="00AA4153">
      <w:pPr>
        <w:jc w:val="both"/>
        <w:rPr>
          <w:rFonts w:ascii="Calibri" w:hAnsi="Calibri" w:cs="Calibri"/>
        </w:rPr>
      </w:pPr>
      <w:r w:rsidRPr="004D6E25">
        <w:rPr>
          <w:rFonts w:ascii="Calibri" w:hAnsi="Calibri" w:cs="Calibri"/>
        </w:rPr>
        <w:t>____________________________________</w:t>
      </w:r>
    </w:p>
    <w:p w14:paraId="4CA4D254" w14:textId="77777777" w:rsidR="0013540D" w:rsidRPr="0013540D" w:rsidRDefault="0013540D" w:rsidP="0013540D">
      <w:pPr>
        <w:jc w:val="both"/>
        <w:rPr>
          <w:rFonts w:ascii="Calibri" w:hAnsi="Calibri" w:cs="Calibri"/>
          <w:sz w:val="24"/>
          <w:szCs w:val="24"/>
          <w:highlight w:val="yellow"/>
        </w:rPr>
      </w:pPr>
      <w:r w:rsidRPr="0013540D">
        <w:rPr>
          <w:rFonts w:ascii="Calibri" w:hAnsi="Calibri" w:cs="Calibri"/>
          <w:sz w:val="24"/>
          <w:szCs w:val="24"/>
          <w:highlight w:val="yellow"/>
        </w:rPr>
        <w:t>Agency Manager</w:t>
      </w:r>
    </w:p>
    <w:p w14:paraId="6A25C717" w14:textId="77777777" w:rsidR="0013540D" w:rsidRPr="0013540D" w:rsidRDefault="0013540D" w:rsidP="0013540D">
      <w:pPr>
        <w:jc w:val="both"/>
        <w:rPr>
          <w:rFonts w:ascii="Calibri" w:hAnsi="Calibri" w:cs="Calibri"/>
          <w:sz w:val="24"/>
          <w:szCs w:val="24"/>
          <w:highlight w:val="yellow"/>
        </w:rPr>
      </w:pPr>
      <w:r w:rsidRPr="0013540D">
        <w:rPr>
          <w:rFonts w:ascii="Calibri" w:hAnsi="Calibri" w:cs="Calibri"/>
          <w:sz w:val="24"/>
          <w:szCs w:val="24"/>
          <w:highlight w:val="yellow"/>
        </w:rPr>
        <w:t>Title</w:t>
      </w:r>
    </w:p>
    <w:p w14:paraId="3A641E6E" w14:textId="4653B0BF" w:rsidR="004961C3" w:rsidRPr="004D6E25" w:rsidRDefault="0013540D" w:rsidP="0013540D">
      <w:pPr>
        <w:jc w:val="both"/>
        <w:rPr>
          <w:rFonts w:ascii="Calibri" w:hAnsi="Calibri" w:cs="Calibri"/>
          <w:b/>
          <w:bCs/>
          <w:sz w:val="24"/>
          <w:szCs w:val="24"/>
        </w:rPr>
      </w:pPr>
      <w:r w:rsidRPr="0013540D">
        <w:rPr>
          <w:rFonts w:ascii="Calibri" w:hAnsi="Calibri" w:cs="Calibri"/>
          <w:sz w:val="24"/>
          <w:szCs w:val="24"/>
          <w:highlight w:val="yellow"/>
        </w:rPr>
        <w:t>Agency</w:t>
      </w:r>
    </w:p>
    <w:p w14:paraId="2DF028EB" w14:textId="77777777" w:rsidR="004961C3" w:rsidRPr="004D6E25" w:rsidRDefault="004961C3" w:rsidP="004961C3">
      <w:pPr>
        <w:rPr>
          <w:rFonts w:ascii="Calibri" w:hAnsi="Calibri" w:cs="Calibri"/>
          <w:b/>
          <w:bCs/>
          <w:sz w:val="24"/>
          <w:szCs w:val="24"/>
        </w:rPr>
      </w:pPr>
    </w:p>
    <w:p w14:paraId="4CE6AE90" w14:textId="0F5DCAF9" w:rsidR="004961C3" w:rsidRPr="004D6E25" w:rsidRDefault="004961C3" w:rsidP="004961C3">
      <w:pPr>
        <w:rPr>
          <w:rFonts w:ascii="Calibri" w:hAnsi="Calibri" w:cs="Calibri"/>
          <w:b/>
          <w:bCs/>
          <w:sz w:val="24"/>
          <w:szCs w:val="24"/>
        </w:rPr>
      </w:pPr>
    </w:p>
    <w:p w14:paraId="14D93FFF" w14:textId="41FDA543" w:rsidR="004D6E25" w:rsidRPr="004D6E25" w:rsidRDefault="004D6E25" w:rsidP="0013540D">
      <w:pPr>
        <w:tabs>
          <w:tab w:val="left" w:pos="360"/>
          <w:tab w:val="left" w:pos="2430"/>
        </w:tabs>
        <w:rPr>
          <w:rFonts w:ascii="Calibri" w:hAnsi="Calibri" w:cs="Calibri"/>
          <w:sz w:val="22"/>
        </w:rPr>
      </w:pPr>
      <w:r w:rsidRPr="004D6E25">
        <w:rPr>
          <w:rFonts w:ascii="Calibri" w:hAnsi="Calibri" w:cs="Calibri"/>
          <w:sz w:val="22"/>
        </w:rPr>
        <w:t>C:</w:t>
      </w:r>
      <w:r w:rsidRPr="004D6E25">
        <w:rPr>
          <w:rFonts w:ascii="Calibri" w:hAnsi="Calibri" w:cs="Calibri"/>
          <w:sz w:val="22"/>
        </w:rPr>
        <w:tab/>
      </w:r>
      <w:r w:rsidR="0013540D" w:rsidRPr="0013540D">
        <w:rPr>
          <w:rFonts w:ascii="Calibri" w:hAnsi="Calibri" w:cs="Calibri"/>
          <w:sz w:val="24"/>
          <w:szCs w:val="24"/>
          <w:highlight w:val="yellow"/>
        </w:rPr>
        <w:t>Name</w:t>
      </w:r>
    </w:p>
    <w:p w14:paraId="6D78DEA5" w14:textId="24A21341" w:rsidR="004D6E25" w:rsidRDefault="004D6E25" w:rsidP="004D6E25">
      <w:pPr>
        <w:tabs>
          <w:tab w:val="left" w:pos="360"/>
          <w:tab w:val="left" w:pos="2430"/>
        </w:tabs>
        <w:rPr>
          <w:rFonts w:ascii="Calibri" w:hAnsi="Calibri"/>
          <w:sz w:val="22"/>
        </w:rPr>
      </w:pPr>
      <w:r>
        <w:rPr>
          <w:rFonts w:ascii="Calibri" w:hAnsi="Calibri"/>
          <w:sz w:val="22"/>
        </w:rPr>
        <w:tab/>
      </w:r>
    </w:p>
    <w:p w14:paraId="78C97CE0" w14:textId="73E6676C" w:rsidR="007A1B05" w:rsidRDefault="007A1B05">
      <w:pPr>
        <w:rPr>
          <w:rFonts w:ascii="Calibri" w:hAnsi="Calibri"/>
          <w:sz w:val="22"/>
        </w:rPr>
      </w:pPr>
      <w:r>
        <w:rPr>
          <w:rFonts w:ascii="Calibri" w:hAnsi="Calibri"/>
          <w:sz w:val="22"/>
        </w:rPr>
        <w:br w:type="page"/>
      </w:r>
    </w:p>
    <w:p w14:paraId="660DD24A" w14:textId="77777777" w:rsidR="007A1B05" w:rsidRDefault="007A1B05" w:rsidP="004961C3">
      <w:pPr>
        <w:rPr>
          <w:rFonts w:ascii="Calibri" w:hAnsi="Calibri" w:cs="Calibri"/>
          <w:b/>
          <w:bCs/>
          <w:sz w:val="24"/>
          <w:szCs w:val="24"/>
        </w:rPr>
      </w:pPr>
    </w:p>
    <w:p w14:paraId="06DF7488" w14:textId="77777777" w:rsidR="007A1B05" w:rsidRDefault="007A1B05" w:rsidP="004961C3">
      <w:pPr>
        <w:rPr>
          <w:rFonts w:ascii="Calibri" w:hAnsi="Calibri" w:cs="Calibri"/>
          <w:b/>
          <w:bCs/>
          <w:sz w:val="24"/>
          <w:szCs w:val="24"/>
        </w:rPr>
      </w:pPr>
    </w:p>
    <w:p w14:paraId="6B347885" w14:textId="4AB442FB" w:rsidR="007753BE" w:rsidRPr="004D6E25" w:rsidRDefault="007753BE" w:rsidP="004961C3">
      <w:pPr>
        <w:rPr>
          <w:rFonts w:ascii="Calibri" w:hAnsi="Calibri" w:cs="Calibri"/>
          <w:b/>
          <w:bCs/>
          <w:sz w:val="24"/>
          <w:szCs w:val="24"/>
        </w:rPr>
      </w:pPr>
      <w:r w:rsidRPr="004D6E25">
        <w:rPr>
          <w:rFonts w:ascii="Calibri" w:hAnsi="Calibri" w:cs="Calibri"/>
          <w:b/>
          <w:bCs/>
          <w:sz w:val="24"/>
          <w:szCs w:val="24"/>
        </w:rPr>
        <w:t>Brine Line Letter to Discharge</w:t>
      </w:r>
      <w:r w:rsidR="00621911">
        <w:rPr>
          <w:rFonts w:ascii="Calibri" w:hAnsi="Calibri" w:cs="Calibri"/>
          <w:b/>
          <w:bCs/>
          <w:sz w:val="24"/>
          <w:szCs w:val="24"/>
        </w:rPr>
        <w:t xml:space="preserve"> No. LTD</w:t>
      </w:r>
      <w:r w:rsidR="00621911" w:rsidRPr="0013540D">
        <w:rPr>
          <w:rFonts w:ascii="Calibri" w:hAnsi="Calibri" w:cs="Calibri"/>
          <w:b/>
          <w:bCs/>
          <w:sz w:val="24"/>
          <w:szCs w:val="24"/>
          <w:highlight w:val="yellow"/>
        </w:rPr>
        <w:t>001</w:t>
      </w:r>
    </w:p>
    <w:p w14:paraId="4541C72C" w14:textId="77777777" w:rsidR="007753BE" w:rsidRPr="004D6E25" w:rsidRDefault="007753BE" w:rsidP="004961C3">
      <w:pPr>
        <w:rPr>
          <w:rFonts w:ascii="Calibri" w:hAnsi="Calibri" w:cs="Calibri"/>
          <w:b/>
          <w:bCs/>
          <w:sz w:val="24"/>
          <w:szCs w:val="24"/>
        </w:rPr>
      </w:pPr>
    </w:p>
    <w:p w14:paraId="715E99BB" w14:textId="439B1398" w:rsidR="004961C3" w:rsidRPr="004D6E25" w:rsidRDefault="004961C3" w:rsidP="004961C3">
      <w:pPr>
        <w:rPr>
          <w:rFonts w:ascii="Calibri" w:hAnsi="Calibri" w:cs="Calibri"/>
          <w:b/>
          <w:bCs/>
          <w:sz w:val="24"/>
          <w:szCs w:val="24"/>
        </w:rPr>
      </w:pPr>
      <w:r w:rsidRPr="004D6E25">
        <w:rPr>
          <w:rFonts w:ascii="Calibri" w:hAnsi="Calibri" w:cs="Calibri"/>
          <w:b/>
          <w:bCs/>
          <w:sz w:val="24"/>
          <w:szCs w:val="24"/>
        </w:rPr>
        <w:t>Discharger:</w:t>
      </w:r>
      <w:r w:rsidRPr="004D6E25">
        <w:rPr>
          <w:rFonts w:ascii="Calibri" w:hAnsi="Calibri" w:cs="Calibri"/>
          <w:b/>
          <w:bCs/>
          <w:sz w:val="24"/>
          <w:szCs w:val="24"/>
        </w:rPr>
        <w:tab/>
      </w:r>
      <w:r w:rsidRPr="004D6E25">
        <w:rPr>
          <w:rFonts w:ascii="Calibri" w:hAnsi="Calibri" w:cs="Calibri"/>
          <w:sz w:val="24"/>
          <w:szCs w:val="24"/>
        </w:rPr>
        <w:tab/>
      </w:r>
      <w:r w:rsidRPr="004D6E25">
        <w:rPr>
          <w:rFonts w:ascii="Calibri" w:hAnsi="Calibri" w:cs="Calibri"/>
          <w:sz w:val="24"/>
          <w:szCs w:val="24"/>
        </w:rPr>
        <w:tab/>
      </w:r>
      <w:r w:rsidR="0013540D" w:rsidRPr="0013540D">
        <w:rPr>
          <w:rFonts w:ascii="Calibri" w:hAnsi="Calibri" w:cs="Calibri"/>
          <w:b/>
          <w:bCs/>
          <w:sz w:val="24"/>
          <w:szCs w:val="24"/>
          <w:highlight w:val="yellow"/>
        </w:rPr>
        <w:t>Name</w:t>
      </w:r>
    </w:p>
    <w:p w14:paraId="553C9D62" w14:textId="77777777" w:rsidR="004961C3" w:rsidRPr="004D6E25" w:rsidRDefault="004961C3" w:rsidP="004961C3">
      <w:pPr>
        <w:rPr>
          <w:rFonts w:ascii="Calibri" w:hAnsi="Calibri" w:cs="Calibri"/>
          <w:b/>
          <w:bCs/>
          <w:sz w:val="24"/>
          <w:szCs w:val="24"/>
        </w:rPr>
      </w:pPr>
    </w:p>
    <w:p w14:paraId="116E9B96" w14:textId="5EB4E9A7" w:rsidR="004961C3" w:rsidRPr="004D6E25" w:rsidRDefault="004961C3" w:rsidP="004961C3">
      <w:pPr>
        <w:rPr>
          <w:rFonts w:ascii="Calibri" w:hAnsi="Calibri" w:cs="Calibri"/>
          <w:b/>
          <w:bCs/>
          <w:sz w:val="24"/>
          <w:szCs w:val="24"/>
        </w:rPr>
      </w:pPr>
      <w:r w:rsidRPr="004D6E25">
        <w:rPr>
          <w:rFonts w:ascii="Calibri" w:hAnsi="Calibri" w:cs="Calibri"/>
          <w:b/>
          <w:bCs/>
          <w:sz w:val="24"/>
          <w:szCs w:val="24"/>
        </w:rPr>
        <w:t>Responsible Officer:</w:t>
      </w:r>
      <w:r w:rsidRPr="004D6E25">
        <w:rPr>
          <w:rFonts w:ascii="Calibri" w:hAnsi="Calibri" w:cs="Calibri"/>
          <w:b/>
          <w:bCs/>
          <w:sz w:val="24"/>
          <w:szCs w:val="24"/>
        </w:rPr>
        <w:tab/>
      </w:r>
      <w:r w:rsidR="004D6E25">
        <w:rPr>
          <w:rFonts w:ascii="Calibri" w:hAnsi="Calibri" w:cs="Calibri"/>
          <w:b/>
          <w:bCs/>
          <w:sz w:val="24"/>
          <w:szCs w:val="24"/>
        </w:rPr>
        <w:tab/>
      </w:r>
      <w:r w:rsidR="0013540D" w:rsidRPr="00D3668D">
        <w:rPr>
          <w:rFonts w:ascii="Calibri" w:hAnsi="Calibri" w:cs="Calibri"/>
          <w:b/>
          <w:bCs/>
          <w:sz w:val="24"/>
          <w:szCs w:val="24"/>
          <w:highlight w:val="yellow"/>
        </w:rPr>
        <w:t>Name</w:t>
      </w:r>
    </w:p>
    <w:p w14:paraId="5B537AF2" w14:textId="6DB488C5" w:rsidR="004961C3" w:rsidRPr="004D6E25" w:rsidRDefault="0013540D" w:rsidP="0013540D">
      <w:pPr>
        <w:ind w:left="2160" w:firstLine="720"/>
        <w:rPr>
          <w:rFonts w:ascii="Calibri" w:hAnsi="Calibri" w:cs="Calibri"/>
          <w:b/>
          <w:bCs/>
          <w:sz w:val="24"/>
          <w:szCs w:val="24"/>
        </w:rPr>
      </w:pPr>
      <w:r w:rsidRPr="00D3668D">
        <w:rPr>
          <w:rFonts w:ascii="Calibri" w:hAnsi="Calibri" w:cs="Calibri"/>
          <w:b/>
          <w:bCs/>
          <w:sz w:val="24"/>
          <w:szCs w:val="24"/>
          <w:highlight w:val="yellow"/>
        </w:rPr>
        <w:t>Title</w:t>
      </w:r>
    </w:p>
    <w:p w14:paraId="2CA06B42" w14:textId="7A3A2B22" w:rsidR="004961C3" w:rsidRPr="004D6E25" w:rsidRDefault="0013540D" w:rsidP="004961C3">
      <w:pPr>
        <w:ind w:left="2160" w:firstLine="720"/>
        <w:rPr>
          <w:rFonts w:ascii="Calibri" w:hAnsi="Calibri" w:cs="Calibri"/>
          <w:b/>
          <w:bCs/>
          <w:sz w:val="24"/>
          <w:szCs w:val="24"/>
        </w:rPr>
      </w:pPr>
      <w:r w:rsidRPr="00D3668D">
        <w:rPr>
          <w:rFonts w:ascii="Calibri" w:hAnsi="Calibri" w:cs="Calibri"/>
          <w:b/>
          <w:bCs/>
          <w:sz w:val="24"/>
          <w:szCs w:val="24"/>
          <w:highlight w:val="yellow"/>
        </w:rPr>
        <w:t>Contact Number</w:t>
      </w:r>
    </w:p>
    <w:p w14:paraId="213F988C" w14:textId="67FF4301" w:rsidR="004961C3" w:rsidRPr="004D6E25" w:rsidRDefault="0013540D" w:rsidP="004961C3">
      <w:pPr>
        <w:ind w:left="2160" w:firstLine="720"/>
        <w:rPr>
          <w:rFonts w:ascii="Calibri" w:hAnsi="Calibri" w:cs="Calibri"/>
          <w:b/>
          <w:bCs/>
          <w:sz w:val="24"/>
          <w:szCs w:val="24"/>
        </w:rPr>
      </w:pPr>
      <w:r w:rsidRPr="00D3668D">
        <w:rPr>
          <w:rFonts w:ascii="Calibri" w:hAnsi="Calibri" w:cs="Calibri"/>
          <w:b/>
          <w:bCs/>
          <w:sz w:val="24"/>
          <w:szCs w:val="24"/>
          <w:highlight w:val="yellow"/>
        </w:rPr>
        <w:t>Company</w:t>
      </w:r>
    </w:p>
    <w:p w14:paraId="1FCBF6F9" w14:textId="54C34651" w:rsidR="004961C3" w:rsidRPr="004D6E25" w:rsidRDefault="0013540D" w:rsidP="004961C3">
      <w:pPr>
        <w:ind w:left="2160" w:firstLine="720"/>
        <w:rPr>
          <w:rFonts w:ascii="Calibri" w:hAnsi="Calibri" w:cs="Calibri"/>
          <w:b/>
          <w:bCs/>
          <w:sz w:val="24"/>
          <w:szCs w:val="24"/>
        </w:rPr>
      </w:pPr>
      <w:r w:rsidRPr="00D3668D">
        <w:rPr>
          <w:rFonts w:ascii="Calibri" w:hAnsi="Calibri" w:cs="Calibri"/>
          <w:b/>
          <w:bCs/>
          <w:sz w:val="24"/>
          <w:szCs w:val="24"/>
          <w:highlight w:val="yellow"/>
        </w:rPr>
        <w:t>Address</w:t>
      </w:r>
      <w:r w:rsidR="00D3668D" w:rsidRPr="00D3668D">
        <w:rPr>
          <w:rFonts w:ascii="Calibri" w:hAnsi="Calibri" w:cs="Calibri"/>
          <w:b/>
          <w:bCs/>
          <w:sz w:val="24"/>
          <w:szCs w:val="24"/>
          <w:highlight w:val="yellow"/>
        </w:rPr>
        <w:t xml:space="preserve"> line 1</w:t>
      </w:r>
    </w:p>
    <w:p w14:paraId="6ECE6633" w14:textId="1CDDC12A" w:rsidR="004961C3" w:rsidRPr="004D6E25" w:rsidRDefault="00D3668D" w:rsidP="004961C3">
      <w:pPr>
        <w:ind w:left="2160" w:firstLine="720"/>
        <w:rPr>
          <w:rFonts w:ascii="Calibri" w:hAnsi="Calibri" w:cs="Calibri"/>
          <w:b/>
          <w:bCs/>
          <w:sz w:val="24"/>
          <w:szCs w:val="24"/>
        </w:rPr>
      </w:pPr>
      <w:r w:rsidRPr="00D3668D">
        <w:rPr>
          <w:rFonts w:ascii="Calibri" w:hAnsi="Calibri" w:cs="Calibri"/>
          <w:b/>
          <w:bCs/>
          <w:sz w:val="24"/>
          <w:szCs w:val="24"/>
          <w:highlight w:val="yellow"/>
        </w:rPr>
        <w:t>Address line 2</w:t>
      </w:r>
    </w:p>
    <w:p w14:paraId="7F33B81F" w14:textId="77777777" w:rsidR="004961C3" w:rsidRPr="004D6E25" w:rsidRDefault="004961C3" w:rsidP="004961C3">
      <w:pPr>
        <w:rPr>
          <w:rFonts w:ascii="Calibri" w:hAnsi="Calibri" w:cs="Calibri"/>
          <w:sz w:val="24"/>
          <w:szCs w:val="24"/>
        </w:rPr>
      </w:pPr>
    </w:p>
    <w:p w14:paraId="7E2B785E" w14:textId="02E0543B" w:rsidR="004961C3" w:rsidRPr="004D6E25" w:rsidRDefault="00D3668D" w:rsidP="004961C3">
      <w:pPr>
        <w:jc w:val="both"/>
        <w:rPr>
          <w:rFonts w:ascii="Calibri" w:hAnsi="Calibri" w:cs="Calibri"/>
          <w:sz w:val="24"/>
          <w:szCs w:val="24"/>
        </w:rPr>
      </w:pPr>
      <w:r w:rsidRPr="00D3668D">
        <w:rPr>
          <w:rFonts w:ascii="Calibri" w:hAnsi="Calibri" w:cs="Calibri"/>
          <w:sz w:val="24"/>
          <w:szCs w:val="24"/>
          <w:highlight w:val="yellow"/>
        </w:rPr>
        <w:t>Discharger Name</w:t>
      </w:r>
      <w:r w:rsidR="004961C3" w:rsidRPr="004D6E25">
        <w:rPr>
          <w:rFonts w:ascii="Calibri" w:hAnsi="Calibri" w:cs="Calibri"/>
          <w:sz w:val="24"/>
          <w:szCs w:val="24"/>
        </w:rPr>
        <w:t xml:space="preserve"> (Discharger) is authorized to discharge to the Inland Empire Brine Line (Brine Line) in accordance with the effluent limitations, monitoring requirements and other conditions as set forth herein and the provisions of Santa Ana Watershed Project Authority (SAWPA) Ordinance No. 8, including any successors thereto (hereinafter referred to as Ordinance)</w:t>
      </w:r>
      <w:r w:rsidRPr="00D3668D">
        <w:rPr>
          <w:rFonts w:ascii="Calibri" w:hAnsi="Calibri" w:cs="Calibri"/>
          <w:sz w:val="24"/>
          <w:szCs w:val="24"/>
          <w:highlight w:val="yellow"/>
        </w:rPr>
        <w:t xml:space="preserve"> </w:t>
      </w:r>
      <w:r w:rsidRPr="0013540D">
        <w:rPr>
          <w:rFonts w:ascii="Calibri" w:hAnsi="Calibri" w:cs="Calibri"/>
          <w:sz w:val="24"/>
          <w:szCs w:val="24"/>
          <w:highlight w:val="yellow"/>
        </w:rPr>
        <w:t>and Agency Ordinance as applicable</w:t>
      </w:r>
      <w:r w:rsidR="004961C3" w:rsidRPr="004D6E25">
        <w:rPr>
          <w:rFonts w:ascii="Calibri" w:hAnsi="Calibri" w:cs="Calibri"/>
          <w:sz w:val="24"/>
          <w:szCs w:val="24"/>
        </w:rPr>
        <w:t xml:space="preserve">.  Noncompliance with any term or condition of this Letter shall constitute a violation of the Ordinance and this Letter and shall subject the Discharger to applicable enforcement actions. </w:t>
      </w:r>
    </w:p>
    <w:p w14:paraId="64B598C5" w14:textId="77777777" w:rsidR="004961C3" w:rsidRPr="004D6E25" w:rsidRDefault="004961C3" w:rsidP="004961C3">
      <w:pPr>
        <w:rPr>
          <w:rFonts w:ascii="Calibri" w:hAnsi="Calibri" w:cs="Calibri"/>
          <w:sz w:val="24"/>
          <w:szCs w:val="24"/>
        </w:rPr>
      </w:pPr>
    </w:p>
    <w:p w14:paraId="25B2A9B1" w14:textId="77777777" w:rsidR="004961C3" w:rsidRPr="004D6E25" w:rsidRDefault="004961C3" w:rsidP="004961C3">
      <w:pPr>
        <w:rPr>
          <w:rFonts w:ascii="Calibri" w:hAnsi="Calibri" w:cs="Calibri"/>
          <w:sz w:val="24"/>
          <w:szCs w:val="24"/>
        </w:rPr>
      </w:pPr>
      <w:r w:rsidRPr="004D6E25">
        <w:rPr>
          <w:rFonts w:ascii="Calibri" w:hAnsi="Calibri" w:cs="Calibri"/>
          <w:sz w:val="24"/>
          <w:szCs w:val="24"/>
        </w:rPr>
        <w:t>All reports and notifications required by this Letter and the Ordinance shall be made to:</w:t>
      </w:r>
    </w:p>
    <w:p w14:paraId="5224A2E6" w14:textId="77777777" w:rsidR="004961C3" w:rsidRPr="004D6E25" w:rsidRDefault="004961C3" w:rsidP="004961C3">
      <w:pPr>
        <w:rPr>
          <w:rFonts w:ascii="Calibri" w:hAnsi="Calibri" w:cs="Calibri"/>
          <w:sz w:val="24"/>
          <w:szCs w:val="24"/>
        </w:rPr>
      </w:pPr>
    </w:p>
    <w:p w14:paraId="6601E3B2" w14:textId="77777777" w:rsidR="00D3668D" w:rsidRPr="00D3668D" w:rsidRDefault="00D3668D" w:rsidP="00D3668D">
      <w:pPr>
        <w:widowControl w:val="0"/>
        <w:spacing w:line="240" w:lineRule="atLeast"/>
        <w:jc w:val="center"/>
        <w:rPr>
          <w:rFonts w:ascii="Calibri" w:hAnsi="Calibri" w:cs="Calibri"/>
          <w:sz w:val="24"/>
          <w:szCs w:val="24"/>
        </w:rPr>
      </w:pPr>
      <w:r w:rsidRPr="00D3668D">
        <w:rPr>
          <w:rFonts w:ascii="Calibri" w:hAnsi="Calibri" w:cs="Calibri"/>
          <w:sz w:val="24"/>
          <w:szCs w:val="24"/>
          <w:highlight w:val="yellow"/>
        </w:rPr>
        <w:t>Agency Address and Contact Number</w:t>
      </w:r>
    </w:p>
    <w:p w14:paraId="4E17773D" w14:textId="77777777" w:rsidR="004961C3" w:rsidRPr="004D6E25" w:rsidRDefault="004961C3" w:rsidP="004961C3">
      <w:pPr>
        <w:rPr>
          <w:rFonts w:ascii="Calibri" w:hAnsi="Calibri" w:cs="Calibri"/>
          <w:sz w:val="24"/>
          <w:szCs w:val="24"/>
        </w:rPr>
      </w:pPr>
    </w:p>
    <w:p w14:paraId="754641EA" w14:textId="795E0043" w:rsidR="004961C3" w:rsidRPr="004D6E25" w:rsidRDefault="004961C3" w:rsidP="004961C3">
      <w:pPr>
        <w:jc w:val="both"/>
        <w:rPr>
          <w:rFonts w:ascii="Calibri" w:hAnsi="Calibri" w:cs="Calibri"/>
          <w:sz w:val="24"/>
          <w:szCs w:val="24"/>
        </w:rPr>
      </w:pPr>
      <w:r w:rsidRPr="004D6E25">
        <w:rPr>
          <w:rFonts w:ascii="Calibri" w:hAnsi="Calibri" w:cs="Calibri"/>
          <w:sz w:val="24"/>
          <w:szCs w:val="24"/>
        </w:rPr>
        <w:t xml:space="preserve">Compliance with this Letter does not relieve the Discharger of its obligation to comply with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w:t>
      </w:r>
      <w:r w:rsidR="007753BE" w:rsidRPr="004D6E25">
        <w:rPr>
          <w:rFonts w:ascii="Calibri" w:hAnsi="Calibri" w:cs="Calibri"/>
          <w:sz w:val="24"/>
          <w:szCs w:val="24"/>
        </w:rPr>
        <w:t>Letter</w:t>
      </w:r>
      <w:r w:rsidRPr="004D6E25">
        <w:rPr>
          <w:rFonts w:ascii="Calibri" w:hAnsi="Calibri" w:cs="Calibri"/>
          <w:sz w:val="24"/>
          <w:szCs w:val="24"/>
        </w:rPr>
        <w:t xml:space="preserve">.  OCSD is the owner/operator of the Publicly Owned Treatment Works (POTW) and is recognized as the Control Authority by Federal Regulation 40 CFR 403 and has the authority and right to enforce its pretreatment program within SAWPA’s Service area. SAWPA is OCSD’s Delegated Control Authority.  SAWPA </w:t>
      </w:r>
      <w:r w:rsidR="00D3668D" w:rsidRPr="00D3668D">
        <w:rPr>
          <w:rFonts w:ascii="Calibri" w:hAnsi="Calibri" w:cs="Calibri"/>
          <w:sz w:val="24"/>
          <w:szCs w:val="24"/>
          <w:highlight w:val="yellow"/>
        </w:rPr>
        <w:t>and Agency</w:t>
      </w:r>
      <w:r w:rsidR="00D3668D">
        <w:rPr>
          <w:rFonts w:ascii="Calibri" w:hAnsi="Calibri" w:cs="Calibri"/>
          <w:sz w:val="24"/>
          <w:szCs w:val="24"/>
        </w:rPr>
        <w:t xml:space="preserve"> </w:t>
      </w:r>
      <w:r w:rsidRPr="004D6E25">
        <w:rPr>
          <w:rFonts w:ascii="Calibri" w:hAnsi="Calibri" w:cs="Calibri"/>
          <w:sz w:val="24"/>
          <w:szCs w:val="24"/>
        </w:rPr>
        <w:t>is hereinafter referred to as the Control Authority.</w:t>
      </w:r>
    </w:p>
    <w:p w14:paraId="0090809B" w14:textId="6EF12ADB" w:rsidR="004961C3" w:rsidRPr="004D6E25" w:rsidRDefault="004961C3" w:rsidP="004961C3">
      <w:pPr>
        <w:rPr>
          <w:rFonts w:ascii="Calibri" w:hAnsi="Calibri" w:cs="Calibri"/>
          <w:sz w:val="24"/>
          <w:szCs w:val="24"/>
        </w:rPr>
      </w:pPr>
      <w:r w:rsidRPr="004D6E25">
        <w:rPr>
          <w:rFonts w:ascii="Calibri" w:hAnsi="Calibri" w:cs="Calibri"/>
          <w:sz w:val="24"/>
          <w:szCs w:val="24"/>
        </w:rPr>
        <w:tab/>
      </w:r>
      <w:r w:rsidRPr="004D6E25">
        <w:rPr>
          <w:rFonts w:ascii="Calibri" w:hAnsi="Calibri" w:cs="Calibri"/>
          <w:sz w:val="24"/>
          <w:szCs w:val="24"/>
        </w:rPr>
        <w:tab/>
      </w:r>
    </w:p>
    <w:p w14:paraId="4517D232" w14:textId="77777777" w:rsidR="004961C3" w:rsidRPr="004D6E25" w:rsidRDefault="004961C3" w:rsidP="004961C3">
      <w:pPr>
        <w:jc w:val="both"/>
        <w:rPr>
          <w:rFonts w:ascii="Calibri" w:hAnsi="Calibri" w:cs="Calibri"/>
          <w:sz w:val="24"/>
          <w:szCs w:val="24"/>
        </w:rPr>
      </w:pPr>
      <w:r w:rsidRPr="004D6E25">
        <w:rPr>
          <w:rFonts w:ascii="Calibri" w:hAnsi="Calibri" w:cs="Calibri"/>
          <w:sz w:val="24"/>
          <w:szCs w:val="24"/>
        </w:rPr>
        <w:t>This discharge is subject to the general and specific wastewater pollutant limits contained in the Ordinance, SAWPA Local Limits (Resolution No. 2017-11) or any successors thereto.  These Local Limits apply to the combined total wastewater discharge to the Brine Line.</w:t>
      </w:r>
    </w:p>
    <w:p w14:paraId="3DE7A8E6" w14:textId="39D7CCB6" w:rsidR="007A1B05" w:rsidRDefault="007A1B05">
      <w:pPr>
        <w:rPr>
          <w:rFonts w:ascii="Calibri" w:hAnsi="Calibri" w:cs="Calibri"/>
          <w:sz w:val="24"/>
          <w:szCs w:val="24"/>
        </w:rPr>
      </w:pPr>
      <w:r>
        <w:rPr>
          <w:rFonts w:ascii="Calibri" w:hAnsi="Calibri" w:cs="Calibri"/>
          <w:sz w:val="24"/>
          <w:szCs w:val="24"/>
        </w:rPr>
        <w:br w:type="page"/>
      </w:r>
    </w:p>
    <w:p w14:paraId="7B474622" w14:textId="77777777" w:rsidR="004961C3" w:rsidRPr="004D6E25" w:rsidRDefault="004961C3" w:rsidP="004961C3">
      <w:pPr>
        <w:pStyle w:val="ListParagraph"/>
        <w:numPr>
          <w:ilvl w:val="0"/>
          <w:numId w:val="14"/>
        </w:numPr>
        <w:rPr>
          <w:rFonts w:ascii="Calibri" w:hAnsi="Calibri" w:cs="Calibri"/>
          <w:b/>
          <w:bCs/>
          <w:sz w:val="24"/>
          <w:szCs w:val="24"/>
        </w:rPr>
      </w:pPr>
      <w:r w:rsidRPr="004D6E25">
        <w:rPr>
          <w:rFonts w:ascii="Calibri" w:hAnsi="Calibri" w:cs="Calibri"/>
          <w:b/>
          <w:bCs/>
          <w:sz w:val="24"/>
          <w:szCs w:val="24"/>
        </w:rPr>
        <w:lastRenderedPageBreak/>
        <w:t>ORIGINS OF REGULATED WASTEWATER AND DISCHARGE SUMMARY</w:t>
      </w:r>
    </w:p>
    <w:p w14:paraId="44840059" w14:textId="1E46AAD7" w:rsidR="004961C3" w:rsidRPr="004D6E25" w:rsidRDefault="007753BE" w:rsidP="004961C3">
      <w:pPr>
        <w:pStyle w:val="ListParagraph"/>
        <w:ind w:left="360"/>
        <w:jc w:val="both"/>
        <w:rPr>
          <w:rFonts w:ascii="Calibri" w:hAnsi="Calibri" w:cs="Calibri"/>
          <w:sz w:val="24"/>
          <w:szCs w:val="24"/>
        </w:rPr>
      </w:pPr>
      <w:r w:rsidRPr="00D3668D">
        <w:rPr>
          <w:rFonts w:ascii="Calibri" w:hAnsi="Calibri" w:cs="Calibri"/>
          <w:sz w:val="24"/>
          <w:szCs w:val="24"/>
          <w:highlight w:val="yellow"/>
        </w:rPr>
        <w:t>The Discharger</w:t>
      </w:r>
      <w:r w:rsidR="004961C3" w:rsidRPr="00D3668D">
        <w:rPr>
          <w:rFonts w:ascii="Calibri" w:hAnsi="Calibri" w:cs="Calibri"/>
          <w:sz w:val="24"/>
          <w:szCs w:val="24"/>
          <w:highlight w:val="yellow"/>
        </w:rPr>
        <w:t xml:space="preserve"> has residual water from a Brine Line flush of recycled water from the Railroad Canyon Pipeline at Railroad Canyon Road, Canyon Lake, CA 92587, as authorized by </w:t>
      </w:r>
      <w:r w:rsidRPr="00D3668D">
        <w:rPr>
          <w:rFonts w:ascii="Calibri" w:hAnsi="Calibri" w:cs="Calibri"/>
          <w:sz w:val="24"/>
          <w:szCs w:val="24"/>
          <w:highlight w:val="yellow"/>
        </w:rPr>
        <w:t xml:space="preserve">SAWPA </w:t>
      </w:r>
      <w:r w:rsidR="004961C3" w:rsidRPr="00D3668D">
        <w:rPr>
          <w:rFonts w:ascii="Calibri" w:hAnsi="Calibri" w:cs="Calibri"/>
          <w:sz w:val="24"/>
          <w:szCs w:val="24"/>
          <w:highlight w:val="yellow"/>
        </w:rPr>
        <w:t xml:space="preserve">Wastewater Discharge Permit No. E1067-3.  During the flush </w:t>
      </w:r>
      <w:r w:rsidRPr="00D3668D">
        <w:rPr>
          <w:rFonts w:ascii="Calibri" w:hAnsi="Calibri" w:cs="Calibri"/>
          <w:sz w:val="24"/>
          <w:szCs w:val="24"/>
          <w:highlight w:val="yellow"/>
        </w:rPr>
        <w:t>the Discharger</w:t>
      </w:r>
      <w:r w:rsidR="004961C3" w:rsidRPr="00D3668D">
        <w:rPr>
          <w:rFonts w:ascii="Calibri" w:hAnsi="Calibri" w:cs="Calibri"/>
          <w:sz w:val="24"/>
          <w:szCs w:val="24"/>
          <w:highlight w:val="yellow"/>
        </w:rPr>
        <w:t xml:space="preserve"> observed a leak at the lower end of the E</w:t>
      </w:r>
      <w:r w:rsidRPr="00D3668D">
        <w:rPr>
          <w:rFonts w:ascii="Calibri" w:hAnsi="Calibri" w:cs="Calibri"/>
          <w:sz w:val="24"/>
          <w:szCs w:val="24"/>
          <w:highlight w:val="yellow"/>
        </w:rPr>
        <w:t xml:space="preserve">astern </w:t>
      </w:r>
      <w:r w:rsidR="004961C3" w:rsidRPr="00D3668D">
        <w:rPr>
          <w:rFonts w:ascii="Calibri" w:hAnsi="Calibri" w:cs="Calibri"/>
          <w:sz w:val="24"/>
          <w:szCs w:val="24"/>
          <w:highlight w:val="yellow"/>
        </w:rPr>
        <w:t>M</w:t>
      </w:r>
      <w:r w:rsidRPr="00D3668D">
        <w:rPr>
          <w:rFonts w:ascii="Calibri" w:hAnsi="Calibri" w:cs="Calibri"/>
          <w:sz w:val="24"/>
          <w:szCs w:val="24"/>
          <w:highlight w:val="yellow"/>
        </w:rPr>
        <w:t xml:space="preserve">unicipal Water </w:t>
      </w:r>
      <w:r w:rsidR="004961C3" w:rsidRPr="00D3668D">
        <w:rPr>
          <w:rFonts w:ascii="Calibri" w:hAnsi="Calibri" w:cs="Calibri"/>
          <w:sz w:val="24"/>
          <w:szCs w:val="24"/>
          <w:highlight w:val="yellow"/>
        </w:rPr>
        <w:t>D</w:t>
      </w:r>
      <w:r w:rsidRPr="00D3668D">
        <w:rPr>
          <w:rFonts w:ascii="Calibri" w:hAnsi="Calibri" w:cs="Calibri"/>
          <w:sz w:val="24"/>
          <w:szCs w:val="24"/>
          <w:highlight w:val="yellow"/>
        </w:rPr>
        <w:t>istrict (EMWD)</w:t>
      </w:r>
      <w:r w:rsidR="004961C3" w:rsidRPr="00D3668D">
        <w:rPr>
          <w:rFonts w:ascii="Calibri" w:hAnsi="Calibri" w:cs="Calibri"/>
          <w:sz w:val="24"/>
          <w:szCs w:val="24"/>
          <w:highlight w:val="yellow"/>
        </w:rPr>
        <w:t xml:space="preserve"> Non-Reclaimable Waste Line (NWL) that needed immediate repair.  The residual water in the NWL was relocated and stored in three empty concrete basins at a former EMWD wastewater treatment plant in Sun City, CA.  The wastewater from this discharge is comprised of residual recycled flush water and had previously been metered and sampled in accordance with Permit No. E1067-3.  The total volume of the discharge is 218,790 gallons.</w:t>
      </w:r>
    </w:p>
    <w:p w14:paraId="170E3E69" w14:textId="77777777" w:rsidR="004961C3" w:rsidRPr="004D6E25" w:rsidRDefault="004961C3" w:rsidP="004961C3">
      <w:pPr>
        <w:pStyle w:val="ListParagraph"/>
        <w:ind w:left="1080"/>
        <w:jc w:val="both"/>
        <w:rPr>
          <w:rFonts w:ascii="Calibri" w:hAnsi="Calibri" w:cs="Calibri"/>
          <w:sz w:val="24"/>
          <w:szCs w:val="24"/>
        </w:rPr>
      </w:pPr>
    </w:p>
    <w:p w14:paraId="187D0116" w14:textId="77777777" w:rsidR="004961C3" w:rsidRPr="004D6E25" w:rsidRDefault="004961C3" w:rsidP="004961C3">
      <w:pPr>
        <w:pStyle w:val="ListParagraph"/>
        <w:numPr>
          <w:ilvl w:val="0"/>
          <w:numId w:val="14"/>
        </w:numPr>
        <w:jc w:val="both"/>
        <w:rPr>
          <w:rFonts w:ascii="Calibri" w:hAnsi="Calibri" w:cs="Calibri"/>
          <w:b/>
          <w:bCs/>
          <w:sz w:val="24"/>
          <w:szCs w:val="24"/>
        </w:rPr>
      </w:pPr>
      <w:r w:rsidRPr="004D6E25">
        <w:rPr>
          <w:rFonts w:ascii="Calibri" w:hAnsi="Calibri" w:cs="Calibri"/>
          <w:b/>
          <w:bCs/>
          <w:sz w:val="24"/>
          <w:szCs w:val="24"/>
        </w:rPr>
        <w:t>AUTHORIZED POINT OF DISCHARGE</w:t>
      </w:r>
    </w:p>
    <w:p w14:paraId="0747D941" w14:textId="77777777" w:rsidR="00C16C89" w:rsidRPr="00D3668D" w:rsidRDefault="004961C3" w:rsidP="004961C3">
      <w:pPr>
        <w:pStyle w:val="ListParagraph"/>
        <w:ind w:left="360"/>
        <w:jc w:val="both"/>
        <w:rPr>
          <w:rFonts w:ascii="Calibri" w:hAnsi="Calibri" w:cs="Calibri"/>
          <w:sz w:val="24"/>
          <w:szCs w:val="24"/>
          <w:highlight w:val="yellow"/>
        </w:rPr>
      </w:pPr>
      <w:r w:rsidRPr="00D3668D">
        <w:rPr>
          <w:rFonts w:ascii="Calibri" w:hAnsi="Calibri" w:cs="Calibri"/>
          <w:sz w:val="24"/>
          <w:szCs w:val="24"/>
          <w:highlight w:val="yellow"/>
        </w:rPr>
        <w:t xml:space="preserve">The Point of Discharge shall be at the EMWD Collection Station.  The wastewater discharged will be pumped from the former EMWD wastewater treatment plant in Sun City, CA to the EMWD Collection Station </w:t>
      </w:r>
      <w:r w:rsidR="00C16C89" w:rsidRPr="00D3668D">
        <w:rPr>
          <w:rFonts w:ascii="Calibri" w:hAnsi="Calibri" w:cs="Calibri"/>
          <w:sz w:val="24"/>
          <w:szCs w:val="24"/>
          <w:highlight w:val="yellow"/>
        </w:rPr>
        <w:t>via truck</w:t>
      </w:r>
      <w:r w:rsidRPr="00D3668D">
        <w:rPr>
          <w:rFonts w:ascii="Calibri" w:hAnsi="Calibri" w:cs="Calibri"/>
          <w:sz w:val="24"/>
          <w:szCs w:val="24"/>
          <w:highlight w:val="yellow"/>
        </w:rPr>
        <w:t>, where it will be pumped through the NWL to the Brine Line.</w:t>
      </w:r>
      <w:r w:rsidR="00C16C89" w:rsidRPr="00D3668D">
        <w:rPr>
          <w:rFonts w:ascii="Calibri" w:hAnsi="Calibri" w:cs="Calibri"/>
          <w:sz w:val="24"/>
          <w:szCs w:val="24"/>
          <w:highlight w:val="yellow"/>
        </w:rPr>
        <w:t xml:space="preserve">  </w:t>
      </w:r>
    </w:p>
    <w:p w14:paraId="70F1EE25" w14:textId="77777777" w:rsidR="00C16C89" w:rsidRPr="00D3668D" w:rsidRDefault="00C16C89" w:rsidP="004961C3">
      <w:pPr>
        <w:pStyle w:val="ListParagraph"/>
        <w:ind w:left="360"/>
        <w:jc w:val="both"/>
        <w:rPr>
          <w:rFonts w:ascii="Calibri" w:hAnsi="Calibri" w:cs="Calibri"/>
          <w:sz w:val="24"/>
          <w:szCs w:val="24"/>
          <w:highlight w:val="yellow"/>
        </w:rPr>
      </w:pPr>
    </w:p>
    <w:p w14:paraId="15FE12FD" w14:textId="1B8CF2BD" w:rsidR="004961C3" w:rsidRPr="004D6E25" w:rsidRDefault="00C16C89" w:rsidP="004961C3">
      <w:pPr>
        <w:pStyle w:val="ListParagraph"/>
        <w:ind w:left="360"/>
        <w:jc w:val="both"/>
        <w:rPr>
          <w:rFonts w:ascii="Calibri" w:hAnsi="Calibri" w:cs="Calibri"/>
          <w:sz w:val="24"/>
          <w:szCs w:val="24"/>
        </w:rPr>
      </w:pPr>
      <w:r w:rsidRPr="00D3668D">
        <w:rPr>
          <w:rFonts w:ascii="Calibri" w:hAnsi="Calibri" w:cs="Calibri"/>
          <w:sz w:val="24"/>
          <w:szCs w:val="24"/>
          <w:highlight w:val="yellow"/>
        </w:rPr>
        <w:t>This letter authorizes EMWD to employ EWMD trucks to offload the discharge, and only the discharge as described in this letter, to the EMWD Collection Station.  The discharge of mixed loads is prohibited.  Mixed Load shall mean a combination of any hauled authorized Brine Line wastewater with any other wastewater from authorized or unauthorized sources.  If the truck has been employed for other purposes by EMWD, the discharger shall remove all waste contamination from the interior of the tank prior to removing any of the discharge from the site.</w:t>
      </w:r>
      <w:r w:rsidRPr="004D6E25">
        <w:rPr>
          <w:rFonts w:ascii="Calibri" w:hAnsi="Calibri" w:cs="Calibri"/>
          <w:sz w:val="24"/>
          <w:szCs w:val="24"/>
        </w:rPr>
        <w:t xml:space="preserve">  </w:t>
      </w:r>
    </w:p>
    <w:p w14:paraId="4F2B2EBA" w14:textId="77777777" w:rsidR="004961C3" w:rsidRPr="004D6E25" w:rsidRDefault="004961C3" w:rsidP="004961C3">
      <w:pPr>
        <w:pStyle w:val="ListParagraph"/>
        <w:ind w:left="1080"/>
        <w:jc w:val="both"/>
        <w:rPr>
          <w:rFonts w:ascii="Calibri" w:hAnsi="Calibri" w:cs="Calibri"/>
          <w:sz w:val="24"/>
          <w:szCs w:val="24"/>
        </w:rPr>
      </w:pPr>
    </w:p>
    <w:p w14:paraId="6F171EFC" w14:textId="65F45D34" w:rsidR="007753BE" w:rsidRPr="004D6E25" w:rsidRDefault="007753BE" w:rsidP="004961C3">
      <w:pPr>
        <w:pStyle w:val="ListParagraph"/>
        <w:numPr>
          <w:ilvl w:val="0"/>
          <w:numId w:val="14"/>
        </w:numPr>
        <w:jc w:val="both"/>
        <w:rPr>
          <w:rFonts w:ascii="Calibri" w:hAnsi="Calibri" w:cs="Calibri"/>
          <w:b/>
          <w:bCs/>
          <w:sz w:val="24"/>
          <w:szCs w:val="24"/>
        </w:rPr>
      </w:pPr>
      <w:r w:rsidRPr="004D6E25">
        <w:rPr>
          <w:rFonts w:ascii="Calibri" w:hAnsi="Calibri" w:cs="Calibri"/>
          <w:b/>
          <w:bCs/>
          <w:sz w:val="24"/>
          <w:szCs w:val="24"/>
        </w:rPr>
        <w:t>DISCHARGE DURATION</w:t>
      </w:r>
    </w:p>
    <w:p w14:paraId="6F013909" w14:textId="04D0E69D" w:rsidR="005723EC" w:rsidRPr="004D6E25" w:rsidRDefault="007753BE" w:rsidP="004D6E25">
      <w:pPr>
        <w:tabs>
          <w:tab w:val="left" w:pos="5580"/>
        </w:tabs>
        <w:ind w:left="360"/>
        <w:jc w:val="both"/>
        <w:rPr>
          <w:rFonts w:ascii="Calibri" w:hAnsi="Calibri" w:cs="Calibri"/>
          <w:sz w:val="24"/>
          <w:szCs w:val="24"/>
        </w:rPr>
      </w:pPr>
      <w:r w:rsidRPr="004D6E25">
        <w:rPr>
          <w:rFonts w:ascii="Calibri" w:hAnsi="Calibri" w:cs="Calibri"/>
          <w:sz w:val="24"/>
          <w:szCs w:val="24"/>
        </w:rPr>
        <w:t>This discharge is authorized to commence on:</w:t>
      </w:r>
      <w:r w:rsidRPr="004D6E25">
        <w:rPr>
          <w:rFonts w:ascii="Calibri" w:hAnsi="Calibri" w:cs="Calibri"/>
          <w:sz w:val="24"/>
          <w:szCs w:val="24"/>
        </w:rPr>
        <w:tab/>
      </w:r>
      <w:r w:rsidR="00D3668D" w:rsidRPr="00D3668D">
        <w:rPr>
          <w:rFonts w:ascii="Calibri" w:hAnsi="Calibri" w:cs="Calibri"/>
          <w:sz w:val="24"/>
          <w:szCs w:val="24"/>
          <w:highlight w:val="yellow"/>
        </w:rPr>
        <w:t>Date and Time</w:t>
      </w:r>
    </w:p>
    <w:p w14:paraId="7AEF410D" w14:textId="7788B048" w:rsidR="007753BE" w:rsidRPr="004D6E25" w:rsidRDefault="007753BE" w:rsidP="004D6E25">
      <w:pPr>
        <w:tabs>
          <w:tab w:val="left" w:pos="5580"/>
        </w:tabs>
        <w:ind w:left="360"/>
        <w:jc w:val="both"/>
        <w:rPr>
          <w:rFonts w:ascii="Calibri" w:hAnsi="Calibri" w:cs="Calibri"/>
          <w:sz w:val="24"/>
          <w:szCs w:val="24"/>
        </w:rPr>
      </w:pPr>
      <w:r w:rsidRPr="004D6E25">
        <w:rPr>
          <w:rFonts w:ascii="Calibri" w:hAnsi="Calibri" w:cs="Calibri"/>
          <w:sz w:val="24"/>
          <w:szCs w:val="24"/>
        </w:rPr>
        <w:t>and shall be complete by</w:t>
      </w:r>
      <w:r w:rsidR="005723EC" w:rsidRPr="004D6E25">
        <w:rPr>
          <w:rFonts w:ascii="Calibri" w:hAnsi="Calibri" w:cs="Calibri"/>
          <w:sz w:val="24"/>
          <w:szCs w:val="24"/>
        </w:rPr>
        <w:t>:</w:t>
      </w:r>
      <w:r w:rsidR="005723EC" w:rsidRPr="004D6E25">
        <w:rPr>
          <w:rFonts w:ascii="Calibri" w:hAnsi="Calibri" w:cs="Calibri"/>
          <w:sz w:val="24"/>
          <w:szCs w:val="24"/>
        </w:rPr>
        <w:tab/>
      </w:r>
      <w:r w:rsidR="00D3668D" w:rsidRPr="00D3668D">
        <w:rPr>
          <w:rFonts w:ascii="Calibri" w:hAnsi="Calibri" w:cs="Calibri"/>
          <w:sz w:val="24"/>
          <w:szCs w:val="24"/>
          <w:highlight w:val="yellow"/>
        </w:rPr>
        <w:t>Date and Time</w:t>
      </w:r>
    </w:p>
    <w:p w14:paraId="4F0DECAB" w14:textId="6E294064" w:rsidR="007753BE" w:rsidRPr="004D6E25" w:rsidRDefault="007753BE" w:rsidP="007753BE">
      <w:pPr>
        <w:jc w:val="both"/>
        <w:rPr>
          <w:rFonts w:ascii="Calibri" w:hAnsi="Calibri" w:cs="Calibri"/>
          <w:sz w:val="24"/>
          <w:szCs w:val="24"/>
        </w:rPr>
      </w:pPr>
    </w:p>
    <w:p w14:paraId="3F98393C" w14:textId="77AFCAE2" w:rsidR="006C696D" w:rsidRPr="004D6E25" w:rsidRDefault="006C696D" w:rsidP="006C696D">
      <w:pPr>
        <w:ind w:left="360"/>
        <w:jc w:val="both"/>
        <w:rPr>
          <w:rFonts w:ascii="Calibri" w:hAnsi="Calibri" w:cs="Calibri"/>
          <w:sz w:val="24"/>
          <w:szCs w:val="24"/>
        </w:rPr>
      </w:pPr>
      <w:r w:rsidRPr="00D3668D">
        <w:rPr>
          <w:rFonts w:ascii="Calibri" w:hAnsi="Calibri" w:cs="Calibri"/>
          <w:sz w:val="24"/>
          <w:szCs w:val="24"/>
          <w:highlight w:val="yellow"/>
        </w:rPr>
        <w:t>The discharge at no time shall exceed 1,000 gallons per minute throughout the entirety of the discharge.</w:t>
      </w:r>
    </w:p>
    <w:p w14:paraId="066D2857" w14:textId="77777777" w:rsidR="006C696D" w:rsidRPr="004D6E25" w:rsidRDefault="006C696D" w:rsidP="007753BE">
      <w:pPr>
        <w:jc w:val="both"/>
        <w:rPr>
          <w:rFonts w:ascii="Calibri" w:hAnsi="Calibri" w:cs="Calibri"/>
          <w:sz w:val="24"/>
          <w:szCs w:val="24"/>
        </w:rPr>
      </w:pPr>
    </w:p>
    <w:p w14:paraId="46AC85F6" w14:textId="1814C004" w:rsidR="004961C3" w:rsidRPr="004D6E25" w:rsidRDefault="004961C3" w:rsidP="004961C3">
      <w:pPr>
        <w:pStyle w:val="ListParagraph"/>
        <w:numPr>
          <w:ilvl w:val="0"/>
          <w:numId w:val="14"/>
        </w:numPr>
        <w:jc w:val="both"/>
        <w:rPr>
          <w:rFonts w:ascii="Calibri" w:hAnsi="Calibri" w:cs="Calibri"/>
          <w:b/>
          <w:bCs/>
          <w:sz w:val="24"/>
          <w:szCs w:val="24"/>
        </w:rPr>
      </w:pPr>
      <w:r w:rsidRPr="004D6E25">
        <w:rPr>
          <w:rFonts w:ascii="Calibri" w:hAnsi="Calibri" w:cs="Calibri"/>
          <w:b/>
          <w:bCs/>
          <w:sz w:val="24"/>
          <w:szCs w:val="24"/>
        </w:rPr>
        <w:t>DISCHARGE NOTIFICATIONS</w:t>
      </w:r>
    </w:p>
    <w:p w14:paraId="769A0C67" w14:textId="77777777" w:rsidR="004961C3" w:rsidRPr="004D6E25" w:rsidRDefault="004961C3" w:rsidP="004961C3">
      <w:pPr>
        <w:pStyle w:val="ListParagraph"/>
        <w:ind w:left="360"/>
        <w:jc w:val="both"/>
        <w:rPr>
          <w:rFonts w:ascii="Calibri" w:hAnsi="Calibri" w:cs="Calibri"/>
          <w:sz w:val="24"/>
          <w:szCs w:val="24"/>
        </w:rPr>
      </w:pPr>
      <w:r w:rsidRPr="004D6E25">
        <w:rPr>
          <w:rFonts w:ascii="Calibri" w:hAnsi="Calibri" w:cs="Calibri"/>
          <w:sz w:val="24"/>
          <w:szCs w:val="24"/>
        </w:rPr>
        <w:t xml:space="preserve">The Discharger shall notify the following agencies at the commencement and cessation of the discharge at the telephone numbers listed below. </w:t>
      </w:r>
    </w:p>
    <w:p w14:paraId="0EDABDB0" w14:textId="77777777" w:rsidR="004961C3" w:rsidRPr="004D6E25" w:rsidRDefault="004961C3" w:rsidP="004961C3">
      <w:pPr>
        <w:pStyle w:val="ListParagraph"/>
        <w:ind w:left="1080"/>
        <w:jc w:val="both"/>
        <w:rPr>
          <w:rFonts w:ascii="Calibri" w:hAnsi="Calibri" w:cs="Calibri"/>
          <w:sz w:val="24"/>
          <w:szCs w:val="24"/>
        </w:rPr>
      </w:pPr>
    </w:p>
    <w:p w14:paraId="11284406" w14:textId="50C656DF" w:rsidR="00D3668D" w:rsidRDefault="00D3668D" w:rsidP="004961C3">
      <w:pPr>
        <w:ind w:left="360"/>
        <w:jc w:val="both"/>
        <w:rPr>
          <w:rFonts w:ascii="Calibri" w:hAnsi="Calibri" w:cs="Calibri"/>
          <w:sz w:val="24"/>
          <w:szCs w:val="24"/>
        </w:rPr>
      </w:pPr>
      <w:r w:rsidRPr="00D3668D">
        <w:rPr>
          <w:rFonts w:ascii="Calibri" w:hAnsi="Calibri" w:cs="Calibri"/>
          <w:sz w:val="24"/>
          <w:szCs w:val="24"/>
          <w:highlight w:val="yellow"/>
        </w:rPr>
        <w:t>Agency Contacts</w:t>
      </w:r>
      <w:r w:rsidRPr="00D3668D">
        <w:rPr>
          <w:rFonts w:ascii="Calibri" w:hAnsi="Calibri" w:cs="Calibri"/>
          <w:sz w:val="24"/>
          <w:szCs w:val="24"/>
          <w:highlight w:val="yellow"/>
        </w:rPr>
        <w:tab/>
      </w:r>
      <w:r w:rsidRPr="00D3668D">
        <w:rPr>
          <w:rFonts w:ascii="Calibri" w:hAnsi="Calibri" w:cs="Calibri"/>
          <w:sz w:val="24"/>
          <w:szCs w:val="24"/>
          <w:highlight w:val="yellow"/>
        </w:rPr>
        <w:tab/>
      </w:r>
      <w:r w:rsidRPr="00D3668D">
        <w:rPr>
          <w:rFonts w:ascii="Calibri" w:hAnsi="Calibri" w:cs="Calibri"/>
          <w:sz w:val="24"/>
          <w:szCs w:val="24"/>
          <w:highlight w:val="yellow"/>
        </w:rPr>
        <w:tab/>
      </w:r>
      <w:r w:rsidRPr="00D3668D">
        <w:rPr>
          <w:rFonts w:ascii="Calibri" w:hAnsi="Calibri" w:cs="Calibri"/>
          <w:sz w:val="24"/>
          <w:szCs w:val="24"/>
          <w:highlight w:val="yellow"/>
        </w:rPr>
        <w:tab/>
      </w:r>
      <w:r w:rsidRPr="00D3668D">
        <w:rPr>
          <w:rFonts w:ascii="Calibri" w:hAnsi="Calibri" w:cs="Calibri"/>
          <w:sz w:val="24"/>
          <w:szCs w:val="24"/>
          <w:highlight w:val="yellow"/>
        </w:rPr>
        <w:tab/>
        <w:t>Contact Number</w:t>
      </w:r>
    </w:p>
    <w:p w14:paraId="78ABBC8F" w14:textId="4D56AC99" w:rsidR="004961C3" w:rsidRPr="004D6E25" w:rsidRDefault="004961C3" w:rsidP="004961C3">
      <w:pPr>
        <w:ind w:left="360"/>
        <w:jc w:val="both"/>
        <w:rPr>
          <w:rFonts w:ascii="Calibri" w:hAnsi="Calibri" w:cs="Calibri"/>
          <w:sz w:val="24"/>
          <w:szCs w:val="24"/>
        </w:rPr>
      </w:pPr>
      <w:r w:rsidRPr="004D6E25">
        <w:rPr>
          <w:rFonts w:ascii="Calibri" w:hAnsi="Calibri" w:cs="Calibri"/>
          <w:sz w:val="24"/>
          <w:szCs w:val="24"/>
        </w:rPr>
        <w:t xml:space="preserve">SAWPA 24 Hour Number </w:t>
      </w:r>
      <w:r w:rsidRPr="004D6E25">
        <w:rPr>
          <w:rFonts w:ascii="Calibri" w:hAnsi="Calibri" w:cs="Calibri"/>
          <w:sz w:val="24"/>
          <w:szCs w:val="24"/>
        </w:rPr>
        <w:tab/>
      </w:r>
      <w:r w:rsidRPr="004D6E25">
        <w:rPr>
          <w:rFonts w:ascii="Calibri" w:hAnsi="Calibri" w:cs="Calibri"/>
          <w:sz w:val="24"/>
          <w:szCs w:val="24"/>
        </w:rPr>
        <w:tab/>
      </w:r>
      <w:r w:rsidRPr="004D6E25">
        <w:rPr>
          <w:rFonts w:ascii="Calibri" w:hAnsi="Calibri" w:cs="Calibri"/>
          <w:sz w:val="24"/>
          <w:szCs w:val="24"/>
        </w:rPr>
        <w:tab/>
      </w:r>
      <w:r w:rsidRPr="004D6E25">
        <w:rPr>
          <w:rFonts w:ascii="Calibri" w:hAnsi="Calibri" w:cs="Calibri"/>
          <w:sz w:val="24"/>
          <w:szCs w:val="24"/>
        </w:rPr>
        <w:tab/>
        <w:t>(951) 324-8680</w:t>
      </w:r>
    </w:p>
    <w:p w14:paraId="6F6DBFEB" w14:textId="6B6E3F98" w:rsidR="004961C3" w:rsidRPr="004D6E25" w:rsidRDefault="004961C3" w:rsidP="004961C3">
      <w:pPr>
        <w:pStyle w:val="ListParagraph"/>
        <w:ind w:left="360"/>
        <w:jc w:val="both"/>
        <w:rPr>
          <w:rFonts w:ascii="Calibri" w:hAnsi="Calibri" w:cs="Calibri"/>
          <w:sz w:val="24"/>
          <w:szCs w:val="24"/>
        </w:rPr>
      </w:pPr>
      <w:r w:rsidRPr="004D6E25">
        <w:rPr>
          <w:rFonts w:ascii="Calibri" w:hAnsi="Calibri" w:cs="Calibri"/>
          <w:sz w:val="24"/>
          <w:szCs w:val="24"/>
        </w:rPr>
        <w:t>OCSD Control Center</w:t>
      </w:r>
      <w:r w:rsidRPr="004D6E25">
        <w:rPr>
          <w:rFonts w:ascii="Calibri" w:hAnsi="Calibri" w:cs="Calibri"/>
          <w:sz w:val="24"/>
          <w:szCs w:val="24"/>
        </w:rPr>
        <w:tab/>
      </w:r>
      <w:r w:rsidRPr="004D6E25">
        <w:rPr>
          <w:rFonts w:ascii="Calibri" w:hAnsi="Calibri" w:cs="Calibri"/>
          <w:sz w:val="24"/>
          <w:szCs w:val="24"/>
        </w:rPr>
        <w:tab/>
      </w:r>
      <w:r w:rsidRPr="004D6E25">
        <w:rPr>
          <w:rFonts w:ascii="Calibri" w:hAnsi="Calibri" w:cs="Calibri"/>
          <w:sz w:val="24"/>
          <w:szCs w:val="24"/>
        </w:rPr>
        <w:tab/>
      </w:r>
      <w:r w:rsidRPr="004D6E25">
        <w:rPr>
          <w:rFonts w:ascii="Calibri" w:hAnsi="Calibri" w:cs="Calibri"/>
          <w:sz w:val="24"/>
          <w:szCs w:val="24"/>
        </w:rPr>
        <w:tab/>
        <w:t xml:space="preserve">(714) 593-7025 </w:t>
      </w:r>
    </w:p>
    <w:p w14:paraId="606891E1" w14:textId="77777777" w:rsidR="004961C3" w:rsidRPr="004D6E25" w:rsidRDefault="004961C3" w:rsidP="004961C3">
      <w:pPr>
        <w:pStyle w:val="ListParagraph"/>
        <w:ind w:left="360"/>
        <w:jc w:val="both"/>
        <w:rPr>
          <w:rFonts w:ascii="Calibri" w:hAnsi="Calibri" w:cs="Calibri"/>
          <w:sz w:val="24"/>
          <w:szCs w:val="24"/>
        </w:rPr>
      </w:pPr>
      <w:r w:rsidRPr="004D6E25">
        <w:rPr>
          <w:rFonts w:ascii="Calibri" w:hAnsi="Calibri" w:cs="Calibri"/>
          <w:sz w:val="24"/>
          <w:szCs w:val="24"/>
        </w:rPr>
        <w:t xml:space="preserve">OCSD Resource Protection Division Manager </w:t>
      </w:r>
      <w:r w:rsidRPr="004D6E25">
        <w:rPr>
          <w:rFonts w:ascii="Calibri" w:hAnsi="Calibri" w:cs="Calibri"/>
          <w:sz w:val="24"/>
          <w:szCs w:val="24"/>
        </w:rPr>
        <w:tab/>
        <w:t>(714) 593-7437</w:t>
      </w:r>
    </w:p>
    <w:p w14:paraId="26B15A27" w14:textId="77777777" w:rsidR="004961C3" w:rsidRPr="004D6E25" w:rsidRDefault="004961C3" w:rsidP="004961C3">
      <w:pPr>
        <w:pStyle w:val="ListParagraph"/>
        <w:ind w:left="1080"/>
        <w:jc w:val="both"/>
        <w:rPr>
          <w:rFonts w:ascii="Calibri" w:hAnsi="Calibri" w:cs="Calibri"/>
          <w:sz w:val="24"/>
          <w:szCs w:val="24"/>
        </w:rPr>
      </w:pPr>
    </w:p>
    <w:p w14:paraId="7CDC55D8" w14:textId="77777777" w:rsidR="004961C3" w:rsidRPr="004D6E25" w:rsidRDefault="004961C3" w:rsidP="004961C3">
      <w:pPr>
        <w:pStyle w:val="ListParagraph"/>
        <w:numPr>
          <w:ilvl w:val="0"/>
          <w:numId w:val="14"/>
        </w:numPr>
        <w:jc w:val="both"/>
        <w:rPr>
          <w:rFonts w:ascii="Calibri" w:hAnsi="Calibri" w:cs="Calibri"/>
          <w:sz w:val="24"/>
          <w:szCs w:val="24"/>
        </w:rPr>
      </w:pPr>
      <w:r w:rsidRPr="004D6E25">
        <w:rPr>
          <w:rFonts w:ascii="Calibri" w:hAnsi="Calibri" w:cs="Calibri"/>
          <w:b/>
          <w:bCs/>
          <w:sz w:val="24"/>
          <w:szCs w:val="24"/>
        </w:rPr>
        <w:t xml:space="preserve">PRETREATMENT APPLICABILITY – </w:t>
      </w:r>
      <w:r w:rsidRPr="00D3668D">
        <w:rPr>
          <w:rFonts w:ascii="Calibri" w:hAnsi="Calibri" w:cs="Calibri"/>
          <w:b/>
          <w:bCs/>
          <w:sz w:val="24"/>
          <w:szCs w:val="24"/>
          <w:highlight w:val="yellow"/>
        </w:rPr>
        <w:t>RESERVED</w:t>
      </w:r>
    </w:p>
    <w:p w14:paraId="2BD62AD8" w14:textId="77777777" w:rsidR="004961C3" w:rsidRPr="004D6E25" w:rsidRDefault="004961C3" w:rsidP="004961C3">
      <w:pPr>
        <w:pStyle w:val="ListParagraph"/>
        <w:ind w:left="1080"/>
        <w:jc w:val="both"/>
        <w:rPr>
          <w:rFonts w:ascii="Calibri" w:hAnsi="Calibri" w:cs="Calibri"/>
          <w:sz w:val="24"/>
          <w:szCs w:val="24"/>
        </w:rPr>
      </w:pPr>
    </w:p>
    <w:p w14:paraId="52365F2F" w14:textId="11814BCA" w:rsidR="004961C3" w:rsidRPr="004D6E25" w:rsidRDefault="00FA3B2E" w:rsidP="00FA3B2E">
      <w:pPr>
        <w:pStyle w:val="ListParagraph"/>
        <w:numPr>
          <w:ilvl w:val="0"/>
          <w:numId w:val="14"/>
        </w:numPr>
        <w:jc w:val="both"/>
        <w:rPr>
          <w:rFonts w:ascii="Calibri" w:hAnsi="Calibri" w:cs="Calibri"/>
          <w:b/>
          <w:bCs/>
          <w:sz w:val="24"/>
          <w:szCs w:val="24"/>
        </w:rPr>
      </w:pPr>
      <w:r w:rsidRPr="004D6E25">
        <w:rPr>
          <w:rFonts w:ascii="Calibri" w:hAnsi="Calibri" w:cs="Calibri"/>
          <w:b/>
          <w:bCs/>
          <w:sz w:val="24"/>
          <w:szCs w:val="24"/>
        </w:rPr>
        <w:t>ATTACHMENTS</w:t>
      </w:r>
    </w:p>
    <w:p w14:paraId="04E3E8EC" w14:textId="77777777" w:rsidR="00FA3B2E" w:rsidRPr="004D6E25" w:rsidRDefault="00FA3B2E" w:rsidP="00FA3B2E">
      <w:pPr>
        <w:pStyle w:val="ListParagraph"/>
        <w:rPr>
          <w:rFonts w:ascii="Calibri" w:hAnsi="Calibri" w:cs="Calibri"/>
          <w:b/>
          <w:bCs/>
          <w:sz w:val="24"/>
          <w:szCs w:val="24"/>
        </w:rPr>
      </w:pPr>
    </w:p>
    <w:p w14:paraId="038A06C6" w14:textId="6B965CF4" w:rsidR="00FA3B2E" w:rsidRPr="00D3668D" w:rsidRDefault="00FA3B2E" w:rsidP="004961C3">
      <w:pPr>
        <w:pStyle w:val="ListParagraph"/>
        <w:numPr>
          <w:ilvl w:val="1"/>
          <w:numId w:val="14"/>
        </w:numPr>
        <w:ind w:left="720"/>
        <w:jc w:val="both"/>
        <w:rPr>
          <w:rFonts w:ascii="Calibri" w:hAnsi="Calibri" w:cs="Calibri"/>
          <w:sz w:val="24"/>
          <w:szCs w:val="24"/>
          <w:highlight w:val="yellow"/>
        </w:rPr>
      </w:pPr>
      <w:r w:rsidRPr="00D3668D">
        <w:rPr>
          <w:rFonts w:ascii="Calibri" w:hAnsi="Calibri" w:cs="Calibri"/>
          <w:sz w:val="24"/>
          <w:szCs w:val="24"/>
          <w:highlight w:val="yellow"/>
        </w:rPr>
        <w:lastRenderedPageBreak/>
        <w:t>EMWD Letter to Discharge Request Submittal Packet</w:t>
      </w:r>
    </w:p>
    <w:sectPr w:rsidR="00FA3B2E" w:rsidRPr="00D3668D" w:rsidSect="007A1B05">
      <w:headerReference w:type="even" r:id="rId11"/>
      <w:headerReference w:type="default" r:id="rId12"/>
      <w:footerReference w:type="default" r:id="rId13"/>
      <w:headerReference w:type="first" r:id="rId14"/>
      <w:footerReference w:type="first" r:id="rId15"/>
      <w:pgSz w:w="12240" w:h="15840" w:code="1"/>
      <w:pgMar w:top="207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E72A" w14:textId="77777777" w:rsidR="004961C3" w:rsidRDefault="004961C3" w:rsidP="00DD2107">
      <w:r>
        <w:separator/>
      </w:r>
    </w:p>
    <w:p w14:paraId="57EFDC65" w14:textId="77777777" w:rsidR="004961C3" w:rsidRDefault="004961C3"/>
  </w:endnote>
  <w:endnote w:type="continuationSeparator" w:id="0">
    <w:p w14:paraId="63114868" w14:textId="77777777" w:rsidR="004961C3" w:rsidRDefault="004961C3" w:rsidP="00DD2107">
      <w:r>
        <w:continuationSeparator/>
      </w:r>
    </w:p>
    <w:p w14:paraId="2913B465" w14:textId="77777777" w:rsidR="004961C3" w:rsidRDefault="0049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E84B" w14:textId="400A4860" w:rsidR="005E30F5" w:rsidRPr="00945FD6" w:rsidRDefault="005E30F5" w:rsidP="00945FD6">
    <w:pPr>
      <w:pStyle w:val="Footer"/>
      <w:pBdr>
        <w:top w:val="none" w:sz="0" w:space="0" w:color="auto"/>
        <w:left w:val="none" w:sz="0" w:space="0" w:color="auto"/>
        <w:bottom w:val="none" w:sz="0" w:space="0" w:color="auto"/>
        <w:right w:val="none" w:sz="0" w:space="0" w:color="auto"/>
      </w:pBdr>
      <w:shd w:val="clear" w:color="auto" w:fill="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22"/>
      </w:rPr>
      <w:id w:val="-1201007831"/>
      <w:lock w:val="sdtContentLocked"/>
      <w:group/>
    </w:sdtPr>
    <w:sdtEndPr/>
    <w:sdtContent>
      <w:p w14:paraId="301F2E51" w14:textId="77777777" w:rsidR="005F3E0D" w:rsidRPr="00CB6EBB" w:rsidRDefault="0024494B" w:rsidP="00C54837">
        <w:pPr>
          <w:pStyle w:val="Footer"/>
          <w:pBdr>
            <w:top w:val="none" w:sz="0" w:space="0" w:color="auto"/>
            <w:left w:val="none" w:sz="0" w:space="0" w:color="auto"/>
            <w:bottom w:val="none" w:sz="0" w:space="0" w:color="auto"/>
            <w:right w:val="none" w:sz="0" w:space="0" w:color="auto"/>
          </w:pBdr>
          <w:shd w:val="clear" w:color="auto" w:fill="auto"/>
          <w:rPr>
            <w:color w:val="auto"/>
            <w:sz w:val="22"/>
          </w:rPr>
        </w:pPr>
        <w:r>
          <w:rPr>
            <w:noProof/>
            <w:color w:val="auto"/>
            <w:sz w:val="22"/>
          </w:rPr>
          <mc:AlternateContent>
            <mc:Choice Requires="wpg">
              <w:drawing>
                <wp:anchor distT="0" distB="0" distL="114300" distR="114300" simplePos="0" relativeHeight="251665408" behindDoc="0" locked="0" layoutInCell="1" allowOverlap="1" wp14:anchorId="34A3F7D1" wp14:editId="1166D5FC">
                  <wp:simplePos x="0" y="0"/>
                  <wp:positionH relativeFrom="column">
                    <wp:posOffset>-238378</wp:posOffset>
                  </wp:positionH>
                  <wp:positionV relativeFrom="paragraph">
                    <wp:posOffset>-620997</wp:posOffset>
                  </wp:positionV>
                  <wp:extent cx="7124226" cy="520700"/>
                  <wp:effectExtent l="0" t="0" r="0" b="0"/>
                  <wp:wrapNone/>
                  <wp:docPr id="2" name="Group 2"/>
                  <wp:cNvGraphicFramePr/>
                  <a:graphic xmlns:a="http://schemas.openxmlformats.org/drawingml/2006/main">
                    <a:graphicData uri="http://schemas.microsoft.com/office/word/2010/wordprocessingGroup">
                      <wpg:wgp>
                        <wpg:cNvGrpSpPr/>
                        <wpg:grpSpPr>
                          <a:xfrm>
                            <a:off x="0" y="0"/>
                            <a:ext cx="7124226" cy="520700"/>
                            <a:chOff x="0" y="0"/>
                            <a:chExt cx="7124226" cy="520700"/>
                          </a:xfrm>
                        </wpg:grpSpPr>
                        <wps:wsp>
                          <wps:cNvPr id="10" name="Text Box 2"/>
                          <wps:cNvSpPr txBox="1">
                            <a:spLocks noChangeArrowheads="1"/>
                          </wps:cNvSpPr>
                          <wps:spPr bwMode="auto">
                            <a:xfrm>
                              <a:off x="5936776" y="0"/>
                              <a:ext cx="1187450" cy="520700"/>
                            </a:xfrm>
                            <a:prstGeom prst="rect">
                              <a:avLst/>
                            </a:prstGeom>
                            <a:noFill/>
                            <a:ln w="9525">
                              <a:noFill/>
                              <a:miter lim="800000"/>
                              <a:headEnd/>
                              <a:tailEnd/>
                            </a:ln>
                          </wps:spPr>
                          <wps:txbx>
                            <w:txbxContent>
                              <w:p w14:paraId="5C0AAEC9" w14:textId="77777777" w:rsidR="003C59F6" w:rsidRDefault="008503FC" w:rsidP="003C59F6">
                                <w:pPr>
                                  <w:pStyle w:val="Header"/>
                                  <w:tabs>
                                    <w:tab w:val="left" w:pos="1800"/>
                                  </w:tabs>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Richard E. Haller, P.E</w:t>
                                </w:r>
                                <w:r w:rsidR="003C59F6">
                                  <w:rPr>
                                    <w:rFonts w:ascii="Rockwell" w:hAnsi="Rockwell"/>
                                    <w:color w:val="A6A6A6" w:themeColor="background1" w:themeShade="A6"/>
                                    <w:sz w:val="14"/>
                                    <w:szCs w:val="14"/>
                                  </w:rPr>
                                  <w:t>.</w:t>
                                </w:r>
                              </w:p>
                              <w:p w14:paraId="20E048B6" w14:textId="77777777" w:rsidR="008503FC" w:rsidRDefault="003C59F6" w:rsidP="003C59F6">
                                <w:pPr>
                                  <w:pStyle w:val="Header"/>
                                  <w:tabs>
                                    <w:tab w:val="left" w:pos="1800"/>
                                  </w:tabs>
                                  <w:rPr>
                                    <w:sz w:val="40"/>
                                  </w:rPr>
                                </w:pPr>
                                <w:r w:rsidRPr="003C59F6">
                                  <w:rPr>
                                    <w:rFonts w:ascii="Rockwell" w:hAnsi="Rockwell"/>
                                    <w:color w:val="A6A6A6" w:themeColor="background1" w:themeShade="A6"/>
                                    <w:sz w:val="14"/>
                                    <w:szCs w:val="14"/>
                                  </w:rPr>
                                  <w:t>General Manager</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0"/>
                              <a:ext cx="1187450" cy="520700"/>
                            </a:xfrm>
                            <a:prstGeom prst="rect">
                              <a:avLst/>
                            </a:prstGeom>
                            <a:noFill/>
                            <a:ln w="9525">
                              <a:noFill/>
                              <a:miter lim="800000"/>
                              <a:headEnd/>
                              <a:tailEnd/>
                            </a:ln>
                          </wps:spPr>
                          <wps:txbx>
                            <w:txbxContent>
                              <w:p w14:paraId="077A77E4" w14:textId="77777777" w:rsidR="008503FC" w:rsidRPr="003C59F6" w:rsidRDefault="00C47A68"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Ronald W. Sullivan</w:t>
                                </w:r>
                              </w:p>
                              <w:p w14:paraId="00561BDB" w14:textId="77777777" w:rsidR="008503FC" w:rsidRPr="003C59F6" w:rsidRDefault="008503FC"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Chair</w:t>
                                </w:r>
                              </w:p>
                              <w:p w14:paraId="0277529D" w14:textId="77777777" w:rsidR="008503FC" w:rsidRPr="003C59F6" w:rsidRDefault="00C47A68" w:rsidP="001F6812">
                                <w:pPr>
                                  <w:rPr>
                                    <w:rFonts w:ascii="Rockwell" w:hAnsi="Rockwell"/>
                                    <w:color w:val="007E70"/>
                                    <w:sz w:val="14"/>
                                    <w:szCs w:val="14"/>
                                  </w:rPr>
                                </w:pPr>
                                <w:r>
                                  <w:rPr>
                                    <w:rFonts w:ascii="Rockwell" w:hAnsi="Rockwell"/>
                                    <w:color w:val="007E70"/>
                                    <w:sz w:val="14"/>
                                    <w:szCs w:val="14"/>
                                  </w:rPr>
                                  <w:t xml:space="preserve">Eastern Municipal </w:t>
                                </w:r>
                              </w:p>
                              <w:p w14:paraId="36A91167" w14:textId="77777777" w:rsidR="001F6812" w:rsidRPr="003C59F6" w:rsidRDefault="001F6812" w:rsidP="001F6812">
                                <w:pPr>
                                  <w:rPr>
                                    <w:color w:val="007E70"/>
                                    <w:sz w:val="14"/>
                                    <w:szCs w:val="14"/>
                                  </w:rPr>
                                </w:pPr>
                                <w:r w:rsidRPr="003C59F6">
                                  <w:rPr>
                                    <w:rFonts w:ascii="Rockwell" w:hAnsi="Rockwell"/>
                                    <w:color w:val="007E70"/>
                                    <w:sz w:val="14"/>
                                    <w:szCs w:val="14"/>
                                  </w:rPr>
                                  <w:t>Water District</w:t>
                                </w:r>
                              </w:p>
                            </w:txbxContent>
                          </wps:txbx>
                          <wps:bodyPr rot="0" vert="horz" wrap="square" lIns="91440" tIns="45720" rIns="91440" bIns="45720" anchor="t" anchorCtr="0">
                            <a:noAutofit/>
                          </wps:bodyPr>
                        </wps:wsp>
                        <wps:wsp>
                          <wps:cNvPr id="14" name="Text Box 2"/>
                          <wps:cNvSpPr txBox="1">
                            <a:spLocks noChangeArrowheads="1"/>
                          </wps:cNvSpPr>
                          <wps:spPr bwMode="auto">
                            <a:xfrm>
                              <a:off x="1187355" y="0"/>
                              <a:ext cx="1187450" cy="520700"/>
                            </a:xfrm>
                            <a:prstGeom prst="rect">
                              <a:avLst/>
                            </a:prstGeom>
                            <a:noFill/>
                            <a:ln w="9525">
                              <a:noFill/>
                              <a:miter lim="800000"/>
                              <a:headEnd/>
                              <a:tailEnd/>
                            </a:ln>
                          </wps:spPr>
                          <wps:txbx>
                            <w:txbxContent>
                              <w:p w14:paraId="0F116815" w14:textId="77777777" w:rsidR="001F6812" w:rsidRPr="003C59F6" w:rsidRDefault="00583EA8"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Kati Parker</w:t>
                                </w:r>
                              </w:p>
                              <w:p w14:paraId="29D29E8F" w14:textId="77777777" w:rsidR="001F6812" w:rsidRPr="003C59F6" w:rsidRDefault="001F6812"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Vice Chair</w:t>
                                </w:r>
                              </w:p>
                              <w:p w14:paraId="10199EE1" w14:textId="77777777" w:rsidR="00C47A68" w:rsidRDefault="00C47A68" w:rsidP="001F6812">
                                <w:pPr>
                                  <w:rPr>
                                    <w:rFonts w:ascii="Rockwell" w:hAnsi="Rockwell"/>
                                    <w:color w:val="007E70"/>
                                    <w:sz w:val="14"/>
                                    <w:szCs w:val="14"/>
                                  </w:rPr>
                                </w:pPr>
                                <w:r>
                                  <w:rPr>
                                    <w:rFonts w:ascii="Rockwell" w:hAnsi="Rockwell"/>
                                    <w:color w:val="007E70"/>
                                    <w:sz w:val="14"/>
                                    <w:szCs w:val="14"/>
                                  </w:rPr>
                                  <w:t xml:space="preserve">Inland Empire </w:t>
                                </w:r>
                              </w:p>
                              <w:p w14:paraId="41F0E9CA" w14:textId="77777777" w:rsidR="001F6812" w:rsidRPr="003C59F6" w:rsidRDefault="00C47A68" w:rsidP="001F6812">
                                <w:pPr>
                                  <w:rPr>
                                    <w:color w:val="007E70"/>
                                    <w:sz w:val="14"/>
                                    <w:szCs w:val="14"/>
                                  </w:rPr>
                                </w:pPr>
                                <w:r>
                                  <w:rPr>
                                    <w:rFonts w:ascii="Rockwell" w:hAnsi="Rockwell"/>
                                    <w:color w:val="007E70"/>
                                    <w:sz w:val="14"/>
                                    <w:szCs w:val="14"/>
                                  </w:rPr>
                                  <w:t>Utilities Agency</w:t>
                                </w:r>
                              </w:p>
                            </w:txbxContent>
                          </wps:txbx>
                          <wps:bodyPr rot="0" vert="horz" wrap="square" lIns="91440" tIns="45720" rIns="91440" bIns="45720" anchor="t" anchorCtr="0">
                            <a:noAutofit/>
                          </wps:bodyPr>
                        </wps:wsp>
                        <wps:wsp>
                          <wps:cNvPr id="16" name="Text Box 2"/>
                          <wps:cNvSpPr txBox="1">
                            <a:spLocks noChangeArrowheads="1"/>
                          </wps:cNvSpPr>
                          <wps:spPr bwMode="auto">
                            <a:xfrm>
                              <a:off x="2374710" y="0"/>
                              <a:ext cx="1187450" cy="520700"/>
                            </a:xfrm>
                            <a:prstGeom prst="rect">
                              <a:avLst/>
                            </a:prstGeom>
                            <a:noFill/>
                            <a:ln w="9525">
                              <a:noFill/>
                              <a:miter lim="800000"/>
                              <a:headEnd/>
                              <a:tailEnd/>
                            </a:ln>
                          </wps:spPr>
                          <wps:txbx>
                            <w:txbxContent>
                              <w:p w14:paraId="5B9F1832" w14:textId="77777777" w:rsidR="001F6812" w:rsidRPr="003C59F6" w:rsidRDefault="00BB4E14"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Denis R. Bilodeau, P.E.</w:t>
                                </w:r>
                              </w:p>
                              <w:p w14:paraId="01700C30" w14:textId="77777777" w:rsidR="001F6812" w:rsidRPr="003C59F6" w:rsidRDefault="001F6812"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Secretary-Treasurer</w:t>
                                </w:r>
                              </w:p>
                              <w:p w14:paraId="42902EA2" w14:textId="77777777" w:rsidR="00C47A68" w:rsidRDefault="00C47A68" w:rsidP="001F6812">
                                <w:pPr>
                                  <w:rPr>
                                    <w:rFonts w:ascii="Rockwell" w:hAnsi="Rockwell"/>
                                    <w:color w:val="007E70"/>
                                    <w:sz w:val="14"/>
                                    <w:szCs w:val="14"/>
                                  </w:rPr>
                                </w:pPr>
                                <w:r>
                                  <w:rPr>
                                    <w:rFonts w:ascii="Rockwell" w:hAnsi="Rockwell"/>
                                    <w:color w:val="007E70"/>
                                    <w:sz w:val="14"/>
                                    <w:szCs w:val="14"/>
                                  </w:rPr>
                                  <w:t>Orange County</w:t>
                                </w:r>
                              </w:p>
                              <w:p w14:paraId="3059C23D" w14:textId="77777777" w:rsidR="001F6812" w:rsidRPr="003C59F6" w:rsidRDefault="00C47A68" w:rsidP="001F6812">
                                <w:pPr>
                                  <w:rPr>
                                    <w:color w:val="007E70"/>
                                    <w:sz w:val="14"/>
                                    <w:szCs w:val="14"/>
                                  </w:rPr>
                                </w:pPr>
                                <w:r>
                                  <w:rPr>
                                    <w:rFonts w:ascii="Rockwell" w:hAnsi="Rockwell"/>
                                    <w:color w:val="007E70"/>
                                    <w:sz w:val="14"/>
                                    <w:szCs w:val="14"/>
                                  </w:rPr>
                                  <w:t>Water District</w:t>
                                </w:r>
                                <w:r w:rsidR="001F6812" w:rsidRPr="003C59F6">
                                  <w:rPr>
                                    <w:rFonts w:ascii="Rockwell" w:hAnsi="Rockwell"/>
                                    <w:color w:val="007E70"/>
                                    <w:sz w:val="14"/>
                                    <w:szCs w:val="14"/>
                                  </w:rPr>
                                  <w:t xml:space="preserve"> </w:t>
                                </w:r>
                              </w:p>
                            </w:txbxContent>
                          </wps:txbx>
                          <wps:bodyPr rot="0" vert="horz" wrap="square" lIns="91440" tIns="45720" rIns="91440" bIns="45720" anchor="t" anchorCtr="0">
                            <a:noAutofit/>
                          </wps:bodyPr>
                        </wps:wsp>
                        <wps:wsp>
                          <wps:cNvPr id="18" name="Text Box 2"/>
                          <wps:cNvSpPr txBox="1">
                            <a:spLocks noChangeArrowheads="1"/>
                          </wps:cNvSpPr>
                          <wps:spPr bwMode="auto">
                            <a:xfrm>
                              <a:off x="3562066" y="0"/>
                              <a:ext cx="1187450" cy="520700"/>
                            </a:xfrm>
                            <a:prstGeom prst="rect">
                              <a:avLst/>
                            </a:prstGeom>
                            <a:noFill/>
                            <a:ln w="9525">
                              <a:noFill/>
                              <a:miter lim="800000"/>
                              <a:headEnd/>
                              <a:tailEnd/>
                            </a:ln>
                          </wps:spPr>
                          <wps:txbx>
                            <w:txbxContent>
                              <w:p w14:paraId="2B8EAAE9" w14:textId="77777777" w:rsidR="002472A2" w:rsidRPr="003C59F6" w:rsidRDefault="00C47A68" w:rsidP="001F6812">
                                <w:pPr>
                                  <w:rPr>
                                    <w:rFonts w:ascii="Rockwell" w:hAnsi="Rockwell"/>
                                    <w:color w:val="A6A6A6" w:themeColor="background1" w:themeShade="A6"/>
                                    <w:sz w:val="14"/>
                                    <w:szCs w:val="14"/>
                                  </w:rPr>
                                </w:pPr>
                                <w:r>
                                  <w:rPr>
                                    <w:rFonts w:ascii="Rockwell" w:hAnsi="Rockwell"/>
                                    <w:color w:val="A6A6A6" w:themeColor="background1" w:themeShade="A6"/>
                                    <w:sz w:val="14"/>
                                    <w:szCs w:val="14"/>
                                  </w:rPr>
                                  <w:t>Brenda Dennstedt</w:t>
                                </w:r>
                              </w:p>
                              <w:p w14:paraId="1B3F770D" w14:textId="77777777" w:rsidR="002472A2" w:rsidRPr="003C59F6" w:rsidRDefault="002472A2" w:rsidP="001F6812">
                                <w:pPr>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Commissioner</w:t>
                                </w:r>
                              </w:p>
                              <w:p w14:paraId="6CC6EF5C" w14:textId="77777777" w:rsidR="001F6812" w:rsidRDefault="00C47A68" w:rsidP="001F6812">
                                <w:pPr>
                                  <w:rPr>
                                    <w:rFonts w:ascii="Rockwell" w:hAnsi="Rockwell"/>
                                    <w:color w:val="007E70"/>
                                    <w:sz w:val="14"/>
                                    <w:szCs w:val="14"/>
                                  </w:rPr>
                                </w:pPr>
                                <w:r>
                                  <w:rPr>
                                    <w:rFonts w:ascii="Rockwell" w:hAnsi="Rockwell"/>
                                    <w:color w:val="007E70"/>
                                    <w:sz w:val="14"/>
                                    <w:szCs w:val="14"/>
                                  </w:rPr>
                                  <w:t xml:space="preserve">Western Municipal </w:t>
                                </w:r>
                              </w:p>
                              <w:p w14:paraId="26D97AC2" w14:textId="77777777" w:rsidR="00C47A68" w:rsidRPr="003C59F6" w:rsidRDefault="00C47A68" w:rsidP="001F6812">
                                <w:pPr>
                                  <w:rPr>
                                    <w:color w:val="007E70"/>
                                    <w:sz w:val="14"/>
                                    <w:szCs w:val="14"/>
                                  </w:rPr>
                                </w:pPr>
                                <w:r>
                                  <w:rPr>
                                    <w:rFonts w:ascii="Rockwell" w:hAnsi="Rockwell"/>
                                    <w:color w:val="007E70"/>
                                    <w:sz w:val="14"/>
                                    <w:szCs w:val="14"/>
                                  </w:rPr>
                                  <w:t>Water District</w:t>
                                </w:r>
                              </w:p>
                            </w:txbxContent>
                          </wps:txbx>
                          <wps:bodyPr rot="0" vert="horz" wrap="square" lIns="91440" tIns="45720" rIns="91440" bIns="45720" anchor="t" anchorCtr="0">
                            <a:noAutofit/>
                          </wps:bodyPr>
                        </wps:wsp>
                        <wps:wsp>
                          <wps:cNvPr id="19" name="Text Box 2"/>
                          <wps:cNvSpPr txBox="1">
                            <a:spLocks noChangeArrowheads="1"/>
                          </wps:cNvSpPr>
                          <wps:spPr bwMode="auto">
                            <a:xfrm>
                              <a:off x="4749314" y="0"/>
                              <a:ext cx="1329067" cy="520700"/>
                            </a:xfrm>
                            <a:prstGeom prst="rect">
                              <a:avLst/>
                            </a:prstGeom>
                            <a:noFill/>
                            <a:ln w="9525">
                              <a:noFill/>
                              <a:miter lim="800000"/>
                              <a:headEnd/>
                              <a:tailEnd/>
                            </a:ln>
                          </wps:spPr>
                          <wps:txbx>
                            <w:txbxContent>
                              <w:p w14:paraId="46628FCA" w14:textId="77777777" w:rsidR="002472A2" w:rsidRPr="003C59F6" w:rsidRDefault="00C47A68" w:rsidP="001F6812">
                                <w:pPr>
                                  <w:rPr>
                                    <w:rFonts w:ascii="Rockwell" w:hAnsi="Rockwell"/>
                                    <w:color w:val="A6A6A6" w:themeColor="background1" w:themeShade="A6"/>
                                    <w:sz w:val="14"/>
                                    <w:szCs w:val="14"/>
                                  </w:rPr>
                                </w:pPr>
                                <w:r>
                                  <w:rPr>
                                    <w:rFonts w:ascii="Rockwell" w:hAnsi="Rockwell"/>
                                    <w:color w:val="A6A6A6" w:themeColor="background1" w:themeShade="A6"/>
                                    <w:sz w:val="14"/>
                                    <w:szCs w:val="14"/>
                                  </w:rPr>
                                  <w:t>T. Milford</w:t>
                                </w:r>
                                <w:r w:rsidR="0024494B">
                                  <w:rPr>
                                    <w:rFonts w:ascii="Rockwell" w:hAnsi="Rockwell"/>
                                    <w:color w:val="A6A6A6" w:themeColor="background1" w:themeShade="A6"/>
                                    <w:sz w:val="14"/>
                                    <w:szCs w:val="14"/>
                                  </w:rPr>
                                  <w:t xml:space="preserve"> Harrison</w:t>
                                </w:r>
                              </w:p>
                              <w:p w14:paraId="4E3318F7" w14:textId="77777777" w:rsidR="002472A2" w:rsidRPr="003C59F6" w:rsidRDefault="002472A2" w:rsidP="001F6812">
                                <w:pPr>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Commissioner</w:t>
                                </w:r>
                              </w:p>
                              <w:p w14:paraId="1951A921" w14:textId="77777777" w:rsidR="001F6812" w:rsidRPr="003C59F6" w:rsidRDefault="0024494B" w:rsidP="001F6812">
                                <w:pPr>
                                  <w:rPr>
                                    <w:color w:val="007E70"/>
                                    <w:sz w:val="14"/>
                                    <w:szCs w:val="14"/>
                                  </w:rPr>
                                </w:pPr>
                                <w:r>
                                  <w:rPr>
                                    <w:rFonts w:ascii="Rockwell" w:hAnsi="Rockwell"/>
                                    <w:color w:val="007E70"/>
                                    <w:sz w:val="14"/>
                                    <w:szCs w:val="14"/>
                                  </w:rPr>
                                  <w:t>San Bernardino Valley</w:t>
                                </w:r>
                                <w:r w:rsidR="001F6812" w:rsidRPr="003C59F6">
                                  <w:rPr>
                                    <w:rFonts w:ascii="Rockwell" w:hAnsi="Rockwell"/>
                                    <w:color w:val="007E70"/>
                                    <w:sz w:val="14"/>
                                    <w:szCs w:val="14"/>
                                  </w:rPr>
                                  <w:t xml:space="preserve"> </w:t>
                                </w:r>
                                <w:r w:rsidR="00A94B02">
                                  <w:rPr>
                                    <w:rFonts w:ascii="Rockwell" w:hAnsi="Rockwell"/>
                                    <w:color w:val="007E70"/>
                                    <w:sz w:val="14"/>
                                    <w:szCs w:val="14"/>
                                  </w:rPr>
                                  <w:t xml:space="preserve">Municipal </w:t>
                                </w:r>
                                <w:r w:rsidR="001F6812" w:rsidRPr="003C59F6">
                                  <w:rPr>
                                    <w:rFonts w:ascii="Rockwell" w:hAnsi="Rockwell"/>
                                    <w:color w:val="007E70"/>
                                    <w:sz w:val="14"/>
                                    <w:szCs w:val="14"/>
                                  </w:rPr>
                                  <w:t>Water District</w:t>
                                </w:r>
                              </w:p>
                            </w:txbxContent>
                          </wps:txbx>
                          <wps:bodyPr rot="0" vert="horz" wrap="square" lIns="91440" tIns="45720" rIns="91440" bIns="45720" anchor="t" anchorCtr="0">
                            <a:noAutofit/>
                          </wps:bodyPr>
                        </wps:wsp>
                      </wpg:wgp>
                    </a:graphicData>
                  </a:graphic>
                </wp:anchor>
              </w:drawing>
            </mc:Choice>
            <mc:Fallback>
              <w:pict>
                <v:group w14:anchorId="34A3F7D1" id="Group 2" o:spid="_x0000_s1027" style="position:absolute;margin-left:-18.75pt;margin-top:-48.9pt;width:560.95pt;height:41pt;z-index:251665408" coordsize="7124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">
                  <v:shapetype id="_x0000_t202" coordsize="21600,21600" o:spt="202" path="m,l,21600r21600,l21600,xe">
                    <v:stroke joinstyle="miter"/>
                    <v:path gradientshapeok="t" o:connecttype="rect"/>
                  </v:shapetype>
                  <v:shape id="_x0000_s1028" type="#_x0000_t202" style="position:absolute;left:59367;width:1187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C0AAEC9" w14:textId="77777777" w:rsidR="003C59F6" w:rsidRDefault="008503FC" w:rsidP="003C59F6">
                          <w:pPr>
                            <w:pStyle w:val="Header"/>
                            <w:tabs>
                              <w:tab w:val="left" w:pos="1800"/>
                            </w:tabs>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Richard E. Haller, P.E</w:t>
                          </w:r>
                          <w:r w:rsidR="003C59F6">
                            <w:rPr>
                              <w:rFonts w:ascii="Rockwell" w:hAnsi="Rockwell"/>
                              <w:color w:val="A6A6A6" w:themeColor="background1" w:themeShade="A6"/>
                              <w:sz w:val="14"/>
                              <w:szCs w:val="14"/>
                            </w:rPr>
                            <w:t>.</w:t>
                          </w:r>
                        </w:p>
                        <w:p w14:paraId="20E048B6" w14:textId="77777777" w:rsidR="008503FC" w:rsidRDefault="003C59F6" w:rsidP="003C59F6">
                          <w:pPr>
                            <w:pStyle w:val="Header"/>
                            <w:tabs>
                              <w:tab w:val="left" w:pos="1800"/>
                            </w:tabs>
                            <w:rPr>
                              <w:sz w:val="40"/>
                            </w:rPr>
                          </w:pPr>
                          <w:r w:rsidRPr="003C59F6">
                            <w:rPr>
                              <w:rFonts w:ascii="Rockwell" w:hAnsi="Rockwell"/>
                              <w:color w:val="A6A6A6" w:themeColor="background1" w:themeShade="A6"/>
                              <w:sz w:val="14"/>
                              <w:szCs w:val="14"/>
                            </w:rPr>
                            <w:t>General Manager</w:t>
                          </w:r>
                        </w:p>
                      </w:txbxContent>
                    </v:textbox>
                  </v:shape>
                  <v:shape id="_x0000_s1029" type="#_x0000_t202" style="position:absolute;width:11874;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77A77E4" w14:textId="77777777" w:rsidR="008503FC" w:rsidRPr="003C59F6" w:rsidRDefault="00C47A68"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Ronald W. Sullivan</w:t>
                          </w:r>
                        </w:p>
                        <w:p w14:paraId="00561BDB" w14:textId="77777777" w:rsidR="008503FC" w:rsidRPr="003C59F6" w:rsidRDefault="008503FC"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Chair</w:t>
                          </w:r>
                        </w:p>
                        <w:p w14:paraId="0277529D" w14:textId="77777777" w:rsidR="008503FC" w:rsidRPr="003C59F6" w:rsidRDefault="00C47A68" w:rsidP="001F6812">
                          <w:pPr>
                            <w:rPr>
                              <w:rFonts w:ascii="Rockwell" w:hAnsi="Rockwell"/>
                              <w:color w:val="007E70"/>
                              <w:sz w:val="14"/>
                              <w:szCs w:val="14"/>
                            </w:rPr>
                          </w:pPr>
                          <w:r>
                            <w:rPr>
                              <w:rFonts w:ascii="Rockwell" w:hAnsi="Rockwell"/>
                              <w:color w:val="007E70"/>
                              <w:sz w:val="14"/>
                              <w:szCs w:val="14"/>
                            </w:rPr>
                            <w:t xml:space="preserve">Eastern Municipal </w:t>
                          </w:r>
                        </w:p>
                        <w:p w14:paraId="36A91167" w14:textId="77777777" w:rsidR="001F6812" w:rsidRPr="003C59F6" w:rsidRDefault="001F6812" w:rsidP="001F6812">
                          <w:pPr>
                            <w:rPr>
                              <w:color w:val="007E70"/>
                              <w:sz w:val="14"/>
                              <w:szCs w:val="14"/>
                            </w:rPr>
                          </w:pPr>
                          <w:r w:rsidRPr="003C59F6">
                            <w:rPr>
                              <w:rFonts w:ascii="Rockwell" w:hAnsi="Rockwell"/>
                              <w:color w:val="007E70"/>
                              <w:sz w:val="14"/>
                              <w:szCs w:val="14"/>
                            </w:rPr>
                            <w:t>Water District</w:t>
                          </w:r>
                        </w:p>
                      </w:txbxContent>
                    </v:textbox>
                  </v:shape>
                  <v:shape id="_x0000_s1030" type="#_x0000_t202" style="position:absolute;left:11873;width:1187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F116815" w14:textId="77777777" w:rsidR="001F6812" w:rsidRPr="003C59F6" w:rsidRDefault="00583EA8"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Kati Parker</w:t>
                          </w:r>
                        </w:p>
                        <w:p w14:paraId="29D29E8F" w14:textId="77777777" w:rsidR="001F6812" w:rsidRPr="003C59F6" w:rsidRDefault="001F6812"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Vice Chair</w:t>
                          </w:r>
                        </w:p>
                        <w:p w14:paraId="10199EE1" w14:textId="77777777" w:rsidR="00C47A68" w:rsidRDefault="00C47A68" w:rsidP="001F6812">
                          <w:pPr>
                            <w:rPr>
                              <w:rFonts w:ascii="Rockwell" w:hAnsi="Rockwell"/>
                              <w:color w:val="007E70"/>
                              <w:sz w:val="14"/>
                              <w:szCs w:val="14"/>
                            </w:rPr>
                          </w:pPr>
                          <w:r>
                            <w:rPr>
                              <w:rFonts w:ascii="Rockwell" w:hAnsi="Rockwell"/>
                              <w:color w:val="007E70"/>
                              <w:sz w:val="14"/>
                              <w:szCs w:val="14"/>
                            </w:rPr>
                            <w:t xml:space="preserve">Inland Empire </w:t>
                          </w:r>
                        </w:p>
                        <w:p w14:paraId="41F0E9CA" w14:textId="77777777" w:rsidR="001F6812" w:rsidRPr="003C59F6" w:rsidRDefault="00C47A68" w:rsidP="001F6812">
                          <w:pPr>
                            <w:rPr>
                              <w:color w:val="007E70"/>
                              <w:sz w:val="14"/>
                              <w:szCs w:val="14"/>
                            </w:rPr>
                          </w:pPr>
                          <w:r>
                            <w:rPr>
                              <w:rFonts w:ascii="Rockwell" w:hAnsi="Rockwell"/>
                              <w:color w:val="007E70"/>
                              <w:sz w:val="14"/>
                              <w:szCs w:val="14"/>
                            </w:rPr>
                            <w:t>Utilities Agency</w:t>
                          </w:r>
                        </w:p>
                      </w:txbxContent>
                    </v:textbox>
                  </v:shape>
                  <v:shape id="_x0000_s1031" type="#_x0000_t202" style="position:absolute;left:23747;width:11874;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B9F1832" w14:textId="77777777" w:rsidR="001F6812" w:rsidRPr="003C59F6" w:rsidRDefault="00BB4E14" w:rsidP="001F6812">
                          <w:pPr>
                            <w:pStyle w:val="Header"/>
                            <w:tabs>
                              <w:tab w:val="left" w:pos="1800"/>
                            </w:tabs>
                            <w:rPr>
                              <w:rFonts w:ascii="Rockwell" w:hAnsi="Rockwell"/>
                              <w:color w:val="A6A6A6" w:themeColor="background1" w:themeShade="A6"/>
                              <w:sz w:val="14"/>
                              <w:szCs w:val="14"/>
                            </w:rPr>
                          </w:pPr>
                          <w:r>
                            <w:rPr>
                              <w:rFonts w:ascii="Rockwell" w:hAnsi="Rockwell"/>
                              <w:color w:val="A6A6A6" w:themeColor="background1" w:themeShade="A6"/>
                              <w:sz w:val="14"/>
                              <w:szCs w:val="14"/>
                            </w:rPr>
                            <w:t>Denis R. Bilodeau, P.E.</w:t>
                          </w:r>
                        </w:p>
                        <w:p w14:paraId="01700C30" w14:textId="77777777" w:rsidR="001F6812" w:rsidRPr="003C59F6" w:rsidRDefault="001F6812" w:rsidP="001F6812">
                          <w:pPr>
                            <w:pStyle w:val="Header"/>
                            <w:tabs>
                              <w:tab w:val="left" w:pos="1800"/>
                            </w:tabs>
                            <w:jc w:val="both"/>
                            <w:rPr>
                              <w:color w:val="A6A6A6" w:themeColor="background1" w:themeShade="A6"/>
                              <w:sz w:val="14"/>
                              <w:szCs w:val="14"/>
                            </w:rPr>
                          </w:pPr>
                          <w:r w:rsidRPr="003C59F6">
                            <w:rPr>
                              <w:rFonts w:ascii="Rockwell" w:hAnsi="Rockwell"/>
                              <w:color w:val="A6A6A6" w:themeColor="background1" w:themeShade="A6"/>
                              <w:sz w:val="14"/>
                              <w:szCs w:val="14"/>
                            </w:rPr>
                            <w:t>Secretary-Treasurer</w:t>
                          </w:r>
                        </w:p>
                        <w:p w14:paraId="42902EA2" w14:textId="77777777" w:rsidR="00C47A68" w:rsidRDefault="00C47A68" w:rsidP="001F6812">
                          <w:pPr>
                            <w:rPr>
                              <w:rFonts w:ascii="Rockwell" w:hAnsi="Rockwell"/>
                              <w:color w:val="007E70"/>
                              <w:sz w:val="14"/>
                              <w:szCs w:val="14"/>
                            </w:rPr>
                          </w:pPr>
                          <w:r>
                            <w:rPr>
                              <w:rFonts w:ascii="Rockwell" w:hAnsi="Rockwell"/>
                              <w:color w:val="007E70"/>
                              <w:sz w:val="14"/>
                              <w:szCs w:val="14"/>
                            </w:rPr>
                            <w:t>Orange County</w:t>
                          </w:r>
                        </w:p>
                        <w:p w14:paraId="3059C23D" w14:textId="77777777" w:rsidR="001F6812" w:rsidRPr="003C59F6" w:rsidRDefault="00C47A68" w:rsidP="001F6812">
                          <w:pPr>
                            <w:rPr>
                              <w:color w:val="007E70"/>
                              <w:sz w:val="14"/>
                              <w:szCs w:val="14"/>
                            </w:rPr>
                          </w:pPr>
                          <w:r>
                            <w:rPr>
                              <w:rFonts w:ascii="Rockwell" w:hAnsi="Rockwell"/>
                              <w:color w:val="007E70"/>
                              <w:sz w:val="14"/>
                              <w:szCs w:val="14"/>
                            </w:rPr>
                            <w:t>Water District</w:t>
                          </w:r>
                          <w:r w:rsidR="001F6812" w:rsidRPr="003C59F6">
                            <w:rPr>
                              <w:rFonts w:ascii="Rockwell" w:hAnsi="Rockwell"/>
                              <w:color w:val="007E70"/>
                              <w:sz w:val="14"/>
                              <w:szCs w:val="14"/>
                            </w:rPr>
                            <w:t xml:space="preserve"> </w:t>
                          </w:r>
                        </w:p>
                      </w:txbxContent>
                    </v:textbox>
                  </v:shape>
                  <v:shape id="_x0000_s1032" type="#_x0000_t202" style="position:absolute;left:35620;width:1187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B8EAAE9" w14:textId="77777777" w:rsidR="002472A2" w:rsidRPr="003C59F6" w:rsidRDefault="00C47A68" w:rsidP="001F6812">
                          <w:pPr>
                            <w:rPr>
                              <w:rFonts w:ascii="Rockwell" w:hAnsi="Rockwell"/>
                              <w:color w:val="A6A6A6" w:themeColor="background1" w:themeShade="A6"/>
                              <w:sz w:val="14"/>
                              <w:szCs w:val="14"/>
                            </w:rPr>
                          </w:pPr>
                          <w:r>
                            <w:rPr>
                              <w:rFonts w:ascii="Rockwell" w:hAnsi="Rockwell"/>
                              <w:color w:val="A6A6A6" w:themeColor="background1" w:themeShade="A6"/>
                              <w:sz w:val="14"/>
                              <w:szCs w:val="14"/>
                            </w:rPr>
                            <w:t>Brenda Dennstedt</w:t>
                          </w:r>
                        </w:p>
                        <w:p w14:paraId="1B3F770D" w14:textId="77777777" w:rsidR="002472A2" w:rsidRPr="003C59F6" w:rsidRDefault="002472A2" w:rsidP="001F6812">
                          <w:pPr>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Commissioner</w:t>
                          </w:r>
                        </w:p>
                        <w:p w14:paraId="6CC6EF5C" w14:textId="77777777" w:rsidR="001F6812" w:rsidRDefault="00C47A68" w:rsidP="001F6812">
                          <w:pPr>
                            <w:rPr>
                              <w:rFonts w:ascii="Rockwell" w:hAnsi="Rockwell"/>
                              <w:color w:val="007E70"/>
                              <w:sz w:val="14"/>
                              <w:szCs w:val="14"/>
                            </w:rPr>
                          </w:pPr>
                          <w:r>
                            <w:rPr>
                              <w:rFonts w:ascii="Rockwell" w:hAnsi="Rockwell"/>
                              <w:color w:val="007E70"/>
                              <w:sz w:val="14"/>
                              <w:szCs w:val="14"/>
                            </w:rPr>
                            <w:t xml:space="preserve">Western Municipal </w:t>
                          </w:r>
                        </w:p>
                        <w:p w14:paraId="26D97AC2" w14:textId="77777777" w:rsidR="00C47A68" w:rsidRPr="003C59F6" w:rsidRDefault="00C47A68" w:rsidP="001F6812">
                          <w:pPr>
                            <w:rPr>
                              <w:color w:val="007E70"/>
                              <w:sz w:val="14"/>
                              <w:szCs w:val="14"/>
                            </w:rPr>
                          </w:pPr>
                          <w:r>
                            <w:rPr>
                              <w:rFonts w:ascii="Rockwell" w:hAnsi="Rockwell"/>
                              <w:color w:val="007E70"/>
                              <w:sz w:val="14"/>
                              <w:szCs w:val="14"/>
                            </w:rPr>
                            <w:t>Water District</w:t>
                          </w:r>
                        </w:p>
                      </w:txbxContent>
                    </v:textbox>
                  </v:shape>
                  <v:shape id="_x0000_s1033" type="#_x0000_t202" style="position:absolute;left:47493;width:1329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6628FCA" w14:textId="77777777" w:rsidR="002472A2" w:rsidRPr="003C59F6" w:rsidRDefault="00C47A68" w:rsidP="001F6812">
                          <w:pPr>
                            <w:rPr>
                              <w:rFonts w:ascii="Rockwell" w:hAnsi="Rockwell"/>
                              <w:color w:val="A6A6A6" w:themeColor="background1" w:themeShade="A6"/>
                              <w:sz w:val="14"/>
                              <w:szCs w:val="14"/>
                            </w:rPr>
                          </w:pPr>
                          <w:r>
                            <w:rPr>
                              <w:rFonts w:ascii="Rockwell" w:hAnsi="Rockwell"/>
                              <w:color w:val="A6A6A6" w:themeColor="background1" w:themeShade="A6"/>
                              <w:sz w:val="14"/>
                              <w:szCs w:val="14"/>
                            </w:rPr>
                            <w:t>T. Milford</w:t>
                          </w:r>
                          <w:r w:rsidR="0024494B">
                            <w:rPr>
                              <w:rFonts w:ascii="Rockwell" w:hAnsi="Rockwell"/>
                              <w:color w:val="A6A6A6" w:themeColor="background1" w:themeShade="A6"/>
                              <w:sz w:val="14"/>
                              <w:szCs w:val="14"/>
                            </w:rPr>
                            <w:t xml:space="preserve"> Harrison</w:t>
                          </w:r>
                        </w:p>
                        <w:p w14:paraId="4E3318F7" w14:textId="77777777" w:rsidR="002472A2" w:rsidRPr="003C59F6" w:rsidRDefault="002472A2" w:rsidP="001F6812">
                          <w:pPr>
                            <w:rPr>
                              <w:rFonts w:ascii="Rockwell" w:hAnsi="Rockwell"/>
                              <w:color w:val="A6A6A6" w:themeColor="background1" w:themeShade="A6"/>
                              <w:sz w:val="14"/>
                              <w:szCs w:val="14"/>
                            </w:rPr>
                          </w:pPr>
                          <w:r w:rsidRPr="003C59F6">
                            <w:rPr>
                              <w:rFonts w:ascii="Rockwell" w:hAnsi="Rockwell"/>
                              <w:color w:val="A6A6A6" w:themeColor="background1" w:themeShade="A6"/>
                              <w:sz w:val="14"/>
                              <w:szCs w:val="14"/>
                            </w:rPr>
                            <w:t>Commissioner</w:t>
                          </w:r>
                        </w:p>
                        <w:p w14:paraId="1951A921" w14:textId="77777777" w:rsidR="001F6812" w:rsidRPr="003C59F6" w:rsidRDefault="0024494B" w:rsidP="001F6812">
                          <w:pPr>
                            <w:rPr>
                              <w:color w:val="007E70"/>
                              <w:sz w:val="14"/>
                              <w:szCs w:val="14"/>
                            </w:rPr>
                          </w:pPr>
                          <w:r>
                            <w:rPr>
                              <w:rFonts w:ascii="Rockwell" w:hAnsi="Rockwell"/>
                              <w:color w:val="007E70"/>
                              <w:sz w:val="14"/>
                              <w:szCs w:val="14"/>
                            </w:rPr>
                            <w:t>San Bernardino Valley</w:t>
                          </w:r>
                          <w:r w:rsidR="001F6812" w:rsidRPr="003C59F6">
                            <w:rPr>
                              <w:rFonts w:ascii="Rockwell" w:hAnsi="Rockwell"/>
                              <w:color w:val="007E70"/>
                              <w:sz w:val="14"/>
                              <w:szCs w:val="14"/>
                            </w:rPr>
                            <w:t xml:space="preserve"> </w:t>
                          </w:r>
                          <w:r w:rsidR="00A94B02">
                            <w:rPr>
                              <w:rFonts w:ascii="Rockwell" w:hAnsi="Rockwell"/>
                              <w:color w:val="007E70"/>
                              <w:sz w:val="14"/>
                              <w:szCs w:val="14"/>
                            </w:rPr>
                            <w:t xml:space="preserve">Municipal </w:t>
                          </w:r>
                          <w:r w:rsidR="001F6812" w:rsidRPr="003C59F6">
                            <w:rPr>
                              <w:rFonts w:ascii="Rockwell" w:hAnsi="Rockwell"/>
                              <w:color w:val="007E70"/>
                              <w:sz w:val="14"/>
                              <w:szCs w:val="14"/>
                            </w:rPr>
                            <w:t>Water District</w:t>
                          </w:r>
                        </w:p>
                      </w:txbxContent>
                    </v:textbox>
                  </v:shape>
                </v:group>
              </w:pict>
            </mc:Fallback>
          </mc:AlternateContent>
        </w:r>
        <w:sdt>
          <w:sdtPr>
            <w:rPr>
              <w:color w:val="auto"/>
              <w:sz w:val="22"/>
            </w:rPr>
            <w:id w:val="1552353145"/>
            <w:lock w:val="sdtContentLocked"/>
            <w:group/>
          </w:sdtPr>
          <w:sdtEndPr/>
          <w:sdtContent>
            <w:sdt>
              <w:sdtPr>
                <w:rPr>
                  <w:color w:val="auto"/>
                  <w:sz w:val="22"/>
                </w:rPr>
                <w:id w:val="-414017805"/>
                <w:lock w:val="sdtContentLocked"/>
                <w:group/>
              </w:sdtPr>
              <w:sdtEndPr/>
              <w:sdtContent>
                <w:r w:rsidR="00E97E65" w:rsidRPr="00CB6EBB">
                  <w:rPr>
                    <w:b/>
                    <w:noProof/>
                    <w:sz w:val="22"/>
                  </w:rPr>
                  <mc:AlternateContent>
                    <mc:Choice Requires="wps">
                      <w:drawing>
                        <wp:anchor distT="0" distB="0" distL="114300" distR="114300" simplePos="0" relativeHeight="251630592" behindDoc="1" locked="0" layoutInCell="1" allowOverlap="1" wp14:anchorId="312BDBD8" wp14:editId="7A9DC941">
                          <wp:simplePos x="0" y="0"/>
                          <wp:positionH relativeFrom="page">
                            <wp:posOffset>0</wp:posOffset>
                          </wp:positionH>
                          <wp:positionV relativeFrom="paragraph">
                            <wp:posOffset>-34925</wp:posOffset>
                          </wp:positionV>
                          <wp:extent cx="7785100" cy="234950"/>
                          <wp:effectExtent l="0" t="0" r="6350" b="0"/>
                          <wp:wrapNone/>
                          <wp:docPr id="6" name="Rectangle 6"/>
                          <wp:cNvGraphicFramePr/>
                          <a:graphic xmlns:a="http://schemas.openxmlformats.org/drawingml/2006/main">
                            <a:graphicData uri="http://schemas.microsoft.com/office/word/2010/wordprocessingShape">
                              <wps:wsp>
                                <wps:cNvSpPr/>
                                <wps:spPr>
                                  <a:xfrm>
                                    <a:off x="0" y="0"/>
                                    <a:ext cx="7785100" cy="234950"/>
                                  </a:xfrm>
                                  <a:prstGeom prst="rect">
                                    <a:avLst/>
                                  </a:prstGeom>
                                  <a:solidFill>
                                    <a:srgbClr val="007E70"/>
                                  </a:solidFill>
                                  <a:ln w="190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07BBF8" w14:textId="77777777" w:rsidR="002472A2" w:rsidRPr="00A62447" w:rsidRDefault="002472A2" w:rsidP="002472A2">
                                      <w:pPr>
                                        <w:pStyle w:val="Footer"/>
                                        <w:pBdr>
                                          <w:top w:val="none" w:sz="0" w:space="0" w:color="auto"/>
                                          <w:left w:val="none" w:sz="0" w:space="0" w:color="auto"/>
                                          <w:bottom w:val="none" w:sz="0" w:space="0" w:color="auto"/>
                                          <w:right w:val="none" w:sz="0" w:space="0" w:color="auto"/>
                                        </w:pBdr>
                                        <w:shd w:val="clear" w:color="auto" w:fill="auto"/>
                                        <w:jc w:val="center"/>
                                        <w:rPr>
                                          <w:color w:val="auto"/>
                                          <w:sz w:val="16"/>
                                        </w:rPr>
                                      </w:pPr>
                                      <w:r w:rsidRPr="00A62447">
                                        <w:rPr>
                                          <w:b/>
                                          <w:sz w:val="16"/>
                                        </w:rPr>
                                        <w:t>1</w:t>
                                      </w:r>
                                      <w:r w:rsidR="00C54837">
                                        <w:rPr>
                                          <w:b/>
                                          <w:sz w:val="16"/>
                                        </w:rPr>
                                        <w:t>1</w:t>
                                      </w:r>
                                      <w:r w:rsidRPr="00A62447">
                                        <w:rPr>
                                          <w:b/>
                                          <w:sz w:val="16"/>
                                        </w:rPr>
                                        <w:t>615 Sterling Avenue, Riverside, CA 92503</w:t>
                                      </w:r>
                                      <w:r w:rsidR="00A62447" w:rsidRPr="00A62447">
                                        <w:rPr>
                                          <w:b/>
                                          <w:sz w:val="16"/>
                                        </w:rPr>
                                        <w:t xml:space="preserve">  |  </w:t>
                                      </w:r>
                                      <w:r w:rsidRPr="00A62447">
                                        <w:rPr>
                                          <w:b/>
                                          <w:sz w:val="16"/>
                                        </w:rPr>
                                        <w:t>951.354.4220</w:t>
                                      </w:r>
                                      <w:r w:rsidR="00A62447" w:rsidRPr="00A62447">
                                        <w:rPr>
                                          <w:b/>
                                          <w:sz w:val="16"/>
                                        </w:rPr>
                                        <w:t xml:space="preserve">  |  </w:t>
                                      </w:r>
                                      <w:r w:rsidRPr="00A62447">
                                        <w:rPr>
                                          <w:b/>
                                          <w:sz w:val="16"/>
                                        </w:rPr>
                                        <w:t>www.sawpa.org</w:t>
                                      </w:r>
                                    </w:p>
                                    <w:p w14:paraId="0DC2FC87" w14:textId="77777777" w:rsidR="002472A2" w:rsidRDefault="002472A2" w:rsidP="00247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BDBD8" id="Rectangle 6" o:spid="_x0000_s1034" style="position:absolute;margin-left:0;margin-top:-2.75pt;width:613pt;height:1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" fillcolor="#007e70" stroked="f" strokeweight="1.5pt">
                          <v:textbox>
                            <w:txbxContent>
                              <w:p w14:paraId="5207BBF8" w14:textId="77777777" w:rsidR="002472A2" w:rsidRPr="00A62447" w:rsidRDefault="002472A2" w:rsidP="002472A2">
                                <w:pPr>
                                  <w:pStyle w:val="Footer"/>
                                  <w:pBdr>
                                    <w:top w:val="none" w:sz="0" w:space="0" w:color="auto"/>
                                    <w:left w:val="none" w:sz="0" w:space="0" w:color="auto"/>
                                    <w:bottom w:val="none" w:sz="0" w:space="0" w:color="auto"/>
                                    <w:right w:val="none" w:sz="0" w:space="0" w:color="auto"/>
                                  </w:pBdr>
                                  <w:shd w:val="clear" w:color="auto" w:fill="auto"/>
                                  <w:jc w:val="center"/>
                                  <w:rPr>
                                    <w:color w:val="auto"/>
                                    <w:sz w:val="16"/>
                                  </w:rPr>
                                </w:pPr>
                                <w:r w:rsidRPr="00A62447">
                                  <w:rPr>
                                    <w:b/>
                                    <w:sz w:val="16"/>
                                  </w:rPr>
                                  <w:t>1</w:t>
                                </w:r>
                                <w:r w:rsidR="00C54837">
                                  <w:rPr>
                                    <w:b/>
                                    <w:sz w:val="16"/>
                                  </w:rPr>
                                  <w:t>1</w:t>
                                </w:r>
                                <w:r w:rsidRPr="00A62447">
                                  <w:rPr>
                                    <w:b/>
                                    <w:sz w:val="16"/>
                                  </w:rPr>
                                  <w:t>615 Sterling Avenue, Riverside, CA 92503</w:t>
                                </w:r>
                                <w:r w:rsidR="00A62447" w:rsidRPr="00A62447">
                                  <w:rPr>
                                    <w:b/>
                                    <w:sz w:val="16"/>
                                  </w:rPr>
                                  <w:t xml:space="preserve">  |  </w:t>
                                </w:r>
                                <w:r w:rsidRPr="00A62447">
                                  <w:rPr>
                                    <w:b/>
                                    <w:sz w:val="16"/>
                                  </w:rPr>
                                  <w:t>951.354.4220</w:t>
                                </w:r>
                                <w:r w:rsidR="00A62447" w:rsidRPr="00A62447">
                                  <w:rPr>
                                    <w:b/>
                                    <w:sz w:val="16"/>
                                  </w:rPr>
                                  <w:t xml:space="preserve">  |  </w:t>
                                </w:r>
                                <w:r w:rsidRPr="00A62447">
                                  <w:rPr>
                                    <w:b/>
                                    <w:sz w:val="16"/>
                                  </w:rPr>
                                  <w:t>www.sawpa.org</w:t>
                                </w:r>
                              </w:p>
                              <w:p w14:paraId="0DC2FC87" w14:textId="77777777" w:rsidR="002472A2" w:rsidRDefault="002472A2" w:rsidP="002472A2">
                                <w:pPr>
                                  <w:jc w:val="center"/>
                                </w:pPr>
                              </w:p>
                            </w:txbxContent>
                          </v:textbox>
                          <w10:wrap anchorx="page"/>
                        </v:rect>
                      </w:pict>
                    </mc:Fallback>
                  </mc:AlternateContent>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282F" w14:textId="77777777" w:rsidR="004961C3" w:rsidRDefault="004961C3" w:rsidP="00DD2107">
      <w:r>
        <w:separator/>
      </w:r>
    </w:p>
    <w:p w14:paraId="1A1E754F" w14:textId="77777777" w:rsidR="004961C3" w:rsidRDefault="004961C3"/>
  </w:footnote>
  <w:footnote w:type="continuationSeparator" w:id="0">
    <w:p w14:paraId="6185265A" w14:textId="77777777" w:rsidR="004961C3" w:rsidRDefault="004961C3" w:rsidP="00DD2107">
      <w:r>
        <w:continuationSeparator/>
      </w:r>
    </w:p>
    <w:p w14:paraId="4C1D42E1" w14:textId="77777777" w:rsidR="004961C3" w:rsidRDefault="00496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03A0" w14:textId="46E7B819" w:rsidR="001D5092" w:rsidRDefault="001D5092">
    <w:pPr>
      <w:pStyle w:val="Header"/>
    </w:pPr>
    <w:r>
      <w:rPr>
        <w:noProof/>
      </w:rPr>
      <w:drawing>
        <wp:anchor distT="0" distB="0" distL="114300" distR="114300" simplePos="0" relativeHeight="251668480" behindDoc="1" locked="0" layoutInCell="1" allowOverlap="1" wp14:anchorId="428E7245" wp14:editId="2A7643E7">
          <wp:simplePos x="0" y="0"/>
          <wp:positionH relativeFrom="column">
            <wp:posOffset>-39294</wp:posOffset>
          </wp:positionH>
          <wp:positionV relativeFrom="paragraph">
            <wp:posOffset>-57150</wp:posOffset>
          </wp:positionV>
          <wp:extent cx="876300" cy="850974"/>
          <wp:effectExtent l="0" t="0" r="0" b="6350"/>
          <wp:wrapNone/>
          <wp:docPr id="25" name="Picture 2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WPA Logo_High Reso_8-16-18.jpg"/>
                  <pic:cNvPicPr/>
                </pic:nvPicPr>
                <pic:blipFill>
                  <a:blip r:embed="rId1">
                    <a:extLst>
                      <a:ext uri="{28A0092B-C50C-407E-A947-70E740481C1C}">
                        <a14:useLocalDpi xmlns:a14="http://schemas.microsoft.com/office/drawing/2010/main" val="0"/>
                      </a:ext>
                    </a:extLst>
                  </a:blip>
                  <a:stretch>
                    <a:fillRect/>
                  </a:stretch>
                </pic:blipFill>
                <pic:spPr>
                  <a:xfrm>
                    <a:off x="0" y="0"/>
                    <a:ext cx="876300" cy="8509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AE5B" w14:textId="0477D155" w:rsidR="001D5092" w:rsidRPr="004D6E25" w:rsidRDefault="001D5092" w:rsidP="001D5092">
    <w:pPr>
      <w:pStyle w:val="Header"/>
      <w:jc w:val="right"/>
      <w:rPr>
        <w:rFonts w:ascii="Calibri" w:hAnsi="Calibri" w:cs="Calibri"/>
        <w:noProof/>
        <w:sz w:val="22"/>
        <w:szCs w:val="22"/>
      </w:rPr>
    </w:pPr>
    <w:r w:rsidRPr="004D6E25">
      <w:rPr>
        <w:rFonts w:ascii="Calibri" w:hAnsi="Calibri" w:cs="Calibri"/>
        <w:noProof/>
        <w:sz w:val="22"/>
        <w:szCs w:val="22"/>
      </w:rPr>
      <w:t>Brine Line Letter to Discharge</w:t>
    </w:r>
  </w:p>
  <w:p w14:paraId="4F007C9F" w14:textId="490AEDAE" w:rsidR="001D5092" w:rsidRPr="004D6E25" w:rsidRDefault="004D6E25" w:rsidP="001D5092">
    <w:pPr>
      <w:pStyle w:val="Header"/>
      <w:jc w:val="right"/>
      <w:rPr>
        <w:rFonts w:ascii="Calibri" w:hAnsi="Calibri" w:cs="Calibri"/>
        <w:noProof/>
        <w:sz w:val="22"/>
        <w:szCs w:val="22"/>
      </w:rPr>
    </w:pPr>
    <w:r w:rsidRPr="004D6E25">
      <w:rPr>
        <w:rFonts w:ascii="Calibri" w:hAnsi="Calibri" w:cs="Calibri"/>
        <w:noProof/>
        <w:sz w:val="22"/>
        <w:szCs w:val="22"/>
      </w:rPr>
      <w:t>August 2</w:t>
    </w:r>
    <w:r w:rsidR="001D5092" w:rsidRPr="004D6E25">
      <w:rPr>
        <w:rFonts w:ascii="Calibri" w:hAnsi="Calibri" w:cs="Calibri"/>
        <w:noProof/>
        <w:sz w:val="22"/>
        <w:szCs w:val="22"/>
      </w:rPr>
      <w:t>, 2019</w:t>
    </w:r>
  </w:p>
  <w:p w14:paraId="519482BB" w14:textId="3E51C9BA" w:rsidR="00B76408" w:rsidRPr="007A1B05" w:rsidRDefault="001D5092" w:rsidP="007A1B05">
    <w:pPr>
      <w:pStyle w:val="Header"/>
      <w:jc w:val="right"/>
      <w:rPr>
        <w:rFonts w:ascii="Calibri" w:hAnsi="Calibri" w:cs="Calibri"/>
        <w:sz w:val="22"/>
        <w:szCs w:val="22"/>
      </w:rPr>
    </w:pPr>
    <w:r w:rsidRPr="004D6E25">
      <w:rPr>
        <w:rFonts w:ascii="Calibri" w:hAnsi="Calibri" w:cs="Calibri"/>
        <w:noProof/>
        <w:sz w:val="22"/>
        <w:szCs w:val="22"/>
      </w:rPr>
      <w:t xml:space="preserve">Page </w:t>
    </w:r>
    <w:r w:rsidRPr="004D6E25">
      <w:rPr>
        <w:rFonts w:ascii="Calibri" w:hAnsi="Calibri" w:cs="Calibri"/>
        <w:noProof/>
        <w:sz w:val="22"/>
        <w:szCs w:val="22"/>
      </w:rPr>
      <w:fldChar w:fldCharType="begin"/>
    </w:r>
    <w:r w:rsidRPr="004D6E25">
      <w:rPr>
        <w:rFonts w:ascii="Calibri" w:hAnsi="Calibri" w:cs="Calibri"/>
        <w:noProof/>
        <w:sz w:val="22"/>
        <w:szCs w:val="22"/>
      </w:rPr>
      <w:instrText xml:space="preserve"> PAGE   \* MERGEFORMAT </w:instrText>
    </w:r>
    <w:r w:rsidRPr="004D6E25">
      <w:rPr>
        <w:rFonts w:ascii="Calibri" w:hAnsi="Calibri" w:cs="Calibri"/>
        <w:noProof/>
        <w:sz w:val="22"/>
        <w:szCs w:val="22"/>
      </w:rPr>
      <w:fldChar w:fldCharType="separate"/>
    </w:r>
    <w:r w:rsidRPr="004D6E25">
      <w:rPr>
        <w:rFonts w:ascii="Calibri" w:hAnsi="Calibri" w:cs="Calibri"/>
        <w:noProof/>
        <w:sz w:val="22"/>
        <w:szCs w:val="22"/>
      </w:rPr>
      <w:t>1</w:t>
    </w:r>
    <w:r w:rsidRPr="004D6E25">
      <w:rPr>
        <w:rFonts w:ascii="Calibri" w:hAnsi="Calibri" w:cs="Calibri"/>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101075"/>
      <w:lock w:val="contentLocked"/>
      <w:group/>
    </w:sdtPr>
    <w:sdtEndPr/>
    <w:sdtContent>
      <w:sdt>
        <w:sdtPr>
          <w:id w:val="-2007439770"/>
          <w:lock w:val="sdtContentLocked"/>
          <w:group/>
        </w:sdtPr>
        <w:sdtEndPr/>
        <w:sdtContent>
          <w:sdt>
            <w:sdtPr>
              <w:id w:val="1193960455"/>
              <w:lock w:val="sdtContentLocked"/>
              <w:group/>
            </w:sdtPr>
            <w:sdtEndPr/>
            <w:sdtContent>
              <w:p w14:paraId="45923C06" w14:textId="77777777" w:rsidR="009E2E9A" w:rsidRDefault="00945FD6">
                <w:pPr>
                  <w:pStyle w:val="Header"/>
                </w:pPr>
                <w:r>
                  <w:rPr>
                    <w:noProof/>
                  </w:rPr>
                  <mc:AlternateContent>
                    <mc:Choice Requires="wps">
                      <w:drawing>
                        <wp:anchor distT="45720" distB="45720" distL="114300" distR="114300" simplePos="0" relativeHeight="251626496" behindDoc="0" locked="0" layoutInCell="1" allowOverlap="1" wp14:anchorId="29881C0F" wp14:editId="65A93434">
                          <wp:simplePos x="0" y="0"/>
                          <wp:positionH relativeFrom="column">
                            <wp:posOffset>999812</wp:posOffset>
                          </wp:positionH>
                          <wp:positionV relativeFrom="paragraph">
                            <wp:posOffset>-76200</wp:posOffset>
                          </wp:positionV>
                          <wp:extent cx="5715000" cy="6280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015"/>
                                  </a:xfrm>
                                  <a:prstGeom prst="rect">
                                    <a:avLst/>
                                  </a:prstGeom>
                                  <a:solidFill>
                                    <a:srgbClr val="FFFFFF"/>
                                  </a:solidFill>
                                  <a:ln w="9525">
                                    <a:noFill/>
                                    <a:miter lim="800000"/>
                                    <a:headEnd/>
                                    <a:tailEnd/>
                                  </a:ln>
                                </wps:spPr>
                                <wps:txbx>
                                  <w:txbxContent>
                                    <w:sdt>
                                      <w:sdtPr>
                                        <w:rPr>
                                          <w:sz w:val="48"/>
                                        </w:rPr>
                                        <w:id w:val="1431620223"/>
                                        <w:lock w:val="sdtContentLocked"/>
                                        <w:group/>
                                      </w:sdtPr>
                                      <w:sdtEndPr>
                                        <w:rPr>
                                          <w:rFonts w:ascii="Rockwell" w:hAnsi="Rockwell"/>
                                          <w:caps/>
                                          <w:sz w:val="20"/>
                                        </w:rPr>
                                      </w:sdtEndPr>
                                      <w:sdtContent>
                                        <w:p w14:paraId="123EB003" w14:textId="77777777" w:rsidR="009E2E9A" w:rsidRPr="005F3E0D" w:rsidRDefault="009E2E9A" w:rsidP="005F3E0D">
                                          <w:pPr>
                                            <w:rPr>
                                              <w:sz w:val="48"/>
                                            </w:rPr>
                                          </w:pPr>
                                          <w:r w:rsidRPr="005F3E0D">
                                            <w:rPr>
                                              <w:sz w:val="48"/>
                                            </w:rPr>
                                            <w:t xml:space="preserve">Santa Ana Watershed Project Authority </w:t>
                                          </w:r>
                                        </w:p>
                                        <w:p w14:paraId="09F31E10" w14:textId="77777777" w:rsidR="009E2E9A" w:rsidRPr="005F3E0D" w:rsidRDefault="009E2E9A" w:rsidP="005F3E0D">
                                          <w:pPr>
                                            <w:rPr>
                                              <w:rFonts w:ascii="Rockwell" w:hAnsi="Rockwell"/>
                                              <w:caps/>
                                            </w:rPr>
                                          </w:pPr>
                                          <w:r w:rsidRPr="005F3E0D">
                                            <w:rPr>
                                              <w:rFonts w:ascii="Rockwell" w:hAnsi="Rockwell"/>
                                              <w:caps/>
                                            </w:rPr>
                                            <w:t>Over 50 years of innovation, vision, and watershed leadership</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81C0F" id="_x0000_t202" coordsize="21600,21600" o:spt="202" path="m,l,21600r21600,l21600,xe">
                          <v:stroke joinstyle="miter"/>
                          <v:path gradientshapeok="t" o:connecttype="rect"/>
                        </v:shapetype>
                        <v:shape id="Text Box 2" o:spid="_x0000_s1026" type="#_x0000_t202" style="position:absolute;margin-left:78.75pt;margin-top:-6pt;width:450pt;height:49.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" stroked="f">
                          <v:textbox>
                            <w:txbxContent>
                              <w:sdt>
                                <w:sdtPr>
                                  <w:rPr>
                                    <w:sz w:val="48"/>
                                  </w:rPr>
                                  <w:id w:val="-229854792"/>
                                  <w:lock w:val="sdtContentLocked"/>
                                  <w:group/>
                                </w:sdtPr>
                                <w:sdtEndPr>
                                  <w:rPr>
                                    <w:rFonts w:ascii="Rockwell" w:hAnsi="Rockwell"/>
                                    <w:caps/>
                                    <w:sz w:val="20"/>
                                  </w:rPr>
                                </w:sdtEndPr>
                                <w:sdtContent>
                                  <w:p w14:paraId="123EB003" w14:textId="77777777" w:rsidR="009E2E9A" w:rsidRPr="005F3E0D" w:rsidRDefault="009E2E9A" w:rsidP="005F3E0D">
                                    <w:pPr>
                                      <w:rPr>
                                        <w:sz w:val="48"/>
                                      </w:rPr>
                                    </w:pPr>
                                    <w:r w:rsidRPr="005F3E0D">
                                      <w:rPr>
                                        <w:sz w:val="48"/>
                                      </w:rPr>
                                      <w:t xml:space="preserve">Santa Ana Watershed Project Authority </w:t>
                                    </w:r>
                                  </w:p>
                                  <w:p w14:paraId="09F31E10" w14:textId="77777777" w:rsidR="009E2E9A" w:rsidRPr="005F3E0D" w:rsidRDefault="009E2E9A" w:rsidP="005F3E0D">
                                    <w:pPr>
                                      <w:rPr>
                                        <w:rFonts w:ascii="Rockwell" w:hAnsi="Rockwell"/>
                                        <w:caps/>
                                      </w:rPr>
                                    </w:pPr>
                                    <w:r w:rsidRPr="005F3E0D">
                                      <w:rPr>
                                        <w:rFonts w:ascii="Rockwell" w:hAnsi="Rockwell"/>
                                        <w:caps/>
                                      </w:rPr>
                                      <w:t>Over 50 years of innovation, vision, and watershed leadership</w:t>
                                    </w:r>
                                  </w:p>
                                </w:sdtContent>
                              </w:sdt>
                            </w:txbxContent>
                          </v:textbox>
                          <w10:wrap type="square"/>
                        </v:shape>
                      </w:pict>
                    </mc:Fallback>
                  </mc:AlternateContent>
                </w:r>
                <w:r>
                  <w:rPr>
                    <w:noProof/>
                  </w:rPr>
                  <w:drawing>
                    <wp:anchor distT="0" distB="0" distL="114300" distR="114300" simplePos="0" relativeHeight="251629568" behindDoc="1" locked="0" layoutInCell="1" allowOverlap="1" wp14:anchorId="2744970B" wp14:editId="0D6346E8">
                      <wp:simplePos x="0" y="0"/>
                      <wp:positionH relativeFrom="column">
                        <wp:posOffset>-31428</wp:posOffset>
                      </wp:positionH>
                      <wp:positionV relativeFrom="paragraph">
                        <wp:posOffset>3175</wp:posOffset>
                      </wp:positionV>
                      <wp:extent cx="1005840" cy="97790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sawpa-large.bmp"/>
                              <pic:cNvPicPr/>
                            </pic:nvPicPr>
                            <pic:blipFill>
                              <a:blip r:embed="rId1">
                                <a:extLst>
                                  <a:ext uri="{28A0092B-C50C-407E-A947-70E740481C1C}">
                                    <a14:useLocalDpi xmlns:a14="http://schemas.microsoft.com/office/drawing/2010/main" val="0"/>
                                  </a:ext>
                                </a:extLst>
                              </a:blip>
                              <a:stretch>
                                <a:fillRect/>
                              </a:stretch>
                            </pic:blipFill>
                            <pic:spPr>
                              <a:xfrm>
                                <a:off x="0" y="0"/>
                                <a:ext cx="1005840" cy="9779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6159756" w14:textId="77777777" w:rsidR="003A05F6" w:rsidRDefault="003A05F6">
            <w:pPr>
              <w:pStyle w:val="Header"/>
            </w:pPr>
          </w:p>
          <w:p w14:paraId="555B79F6" w14:textId="77777777" w:rsidR="003A05F6" w:rsidRDefault="00D3668D" w:rsidP="003A05F6">
            <w:pPr>
              <w:pStyle w:val="Header"/>
              <w:jc w:val="center"/>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E123D"/>
    <w:multiLevelType w:val="hybridMultilevel"/>
    <w:tmpl w:val="479A450C"/>
    <w:lvl w:ilvl="0" w:tplc="C96850A4">
      <w:start w:val="1"/>
      <w:numFmt w:val="upperLetter"/>
      <w:lvlText w:val="%1."/>
      <w:lvlJc w:val="left"/>
      <w:pPr>
        <w:ind w:left="360" w:hanging="360"/>
      </w:pPr>
      <w:rPr>
        <w:rFonts w:hint="default"/>
        <w:b/>
        <w:b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C3"/>
    <w:rsid w:val="000D58B9"/>
    <w:rsid w:val="00130B7C"/>
    <w:rsid w:val="0013540D"/>
    <w:rsid w:val="001A42FA"/>
    <w:rsid w:val="001D5092"/>
    <w:rsid w:val="001F6812"/>
    <w:rsid w:val="00232455"/>
    <w:rsid w:val="0024494B"/>
    <w:rsid w:val="002472A2"/>
    <w:rsid w:val="002966C7"/>
    <w:rsid w:val="00390711"/>
    <w:rsid w:val="003A05F6"/>
    <w:rsid w:val="003C59F6"/>
    <w:rsid w:val="00445C1D"/>
    <w:rsid w:val="004961C3"/>
    <w:rsid w:val="004D6E25"/>
    <w:rsid w:val="005723EC"/>
    <w:rsid w:val="0057565E"/>
    <w:rsid w:val="00583EA8"/>
    <w:rsid w:val="005A6693"/>
    <w:rsid w:val="005D0530"/>
    <w:rsid w:val="005D5DAC"/>
    <w:rsid w:val="005E30F5"/>
    <w:rsid w:val="005E7C7A"/>
    <w:rsid w:val="005F3E0D"/>
    <w:rsid w:val="0060486D"/>
    <w:rsid w:val="00621911"/>
    <w:rsid w:val="006506DD"/>
    <w:rsid w:val="006C696D"/>
    <w:rsid w:val="006D2FCB"/>
    <w:rsid w:val="00716B31"/>
    <w:rsid w:val="007753BE"/>
    <w:rsid w:val="007770C1"/>
    <w:rsid w:val="007A1B05"/>
    <w:rsid w:val="007C21D9"/>
    <w:rsid w:val="00811017"/>
    <w:rsid w:val="008503FC"/>
    <w:rsid w:val="0086184B"/>
    <w:rsid w:val="00873784"/>
    <w:rsid w:val="0088550C"/>
    <w:rsid w:val="008A1F45"/>
    <w:rsid w:val="008C0C54"/>
    <w:rsid w:val="00925482"/>
    <w:rsid w:val="00945FD6"/>
    <w:rsid w:val="009832AB"/>
    <w:rsid w:val="009E2E9A"/>
    <w:rsid w:val="00A62447"/>
    <w:rsid w:val="00A830E1"/>
    <w:rsid w:val="00A94B02"/>
    <w:rsid w:val="00AA4153"/>
    <w:rsid w:val="00AD2447"/>
    <w:rsid w:val="00B540BA"/>
    <w:rsid w:val="00B73E32"/>
    <w:rsid w:val="00B76408"/>
    <w:rsid w:val="00BB4E14"/>
    <w:rsid w:val="00BD5DFE"/>
    <w:rsid w:val="00C16C89"/>
    <w:rsid w:val="00C47A68"/>
    <w:rsid w:val="00C54837"/>
    <w:rsid w:val="00CB6EBB"/>
    <w:rsid w:val="00CC57C9"/>
    <w:rsid w:val="00D013E4"/>
    <w:rsid w:val="00D3668D"/>
    <w:rsid w:val="00D7630B"/>
    <w:rsid w:val="00DD2107"/>
    <w:rsid w:val="00DD4265"/>
    <w:rsid w:val="00E33CDD"/>
    <w:rsid w:val="00E97E65"/>
    <w:rsid w:val="00FA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067C0D"/>
  <w15:docId w15:val="{594F8917-4228-4E10-9D63-104A51B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C3"/>
    <w:rPr>
      <w:rFonts w:eastAsia="Times New Roman"/>
      <w:sz w:val="20"/>
      <w:szCs w:val="20"/>
      <w:lang w:eastAsia="en-US"/>
    </w:rPr>
  </w:style>
  <w:style w:type="paragraph" w:styleId="Heading1">
    <w:name w:val="heading 1"/>
    <w:basedOn w:val="Normal"/>
    <w:next w:val="Normal"/>
    <w:link w:val="Heading1Char"/>
    <w:uiPriority w:val="9"/>
    <w:qFormat/>
    <w:rsid w:val="000D58B9"/>
    <w:pPr>
      <w:keepNext/>
      <w:keepLines/>
      <w:spacing w:before="360"/>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rsid w:val="000D58B9"/>
    <w:pPr>
      <w:keepNext/>
      <w:keepLines/>
      <w:spacing w:after="240"/>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rsid w:val="000D58B9"/>
    <w:pPr>
      <w:keepNext/>
      <w:keepLines/>
      <w:spacing w:before="4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rsid w:val="000D58B9"/>
    <w:pPr>
      <w:keepNext/>
      <w:keepLines/>
      <w:spacing w:after="200"/>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pPr>
    <w:rPr>
      <w:i/>
      <w:iCs/>
      <w:sz w:val="22"/>
      <w:szCs w:val="18"/>
    </w:rPr>
  </w:style>
  <w:style w:type="paragraph" w:styleId="Closing">
    <w:name w:val="Closing"/>
    <w:basedOn w:val="Normal"/>
    <w:link w:val="ClosingChar"/>
    <w:uiPriority w:val="4"/>
    <w:unhideWhenUsed/>
    <w:qFormat/>
    <w:pPr>
      <w:spacing w:before="720"/>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sid w:val="000D58B9"/>
    <w:rPr>
      <w:i/>
      <w:iCs/>
      <w:color w:val="8A4203" w:themeColor="accent2" w:themeShade="80"/>
    </w:rPr>
  </w:style>
  <w:style w:type="paragraph" w:styleId="Title">
    <w:name w:val="Title"/>
    <w:basedOn w:val="Normal"/>
    <w:next w:val="Normal"/>
    <w:link w:val="TitleChar"/>
    <w:uiPriority w:val="1"/>
    <w:semiHidden/>
    <w:unhideWhenUsed/>
    <w:rsid w:val="000D58B9"/>
    <w:pPr>
      <w:contextualSpacing/>
    </w:pPr>
    <w:rPr>
      <w:rFonts w:asciiTheme="majorHAnsi" w:eastAsiaTheme="majorEastAsia" w:hAnsiTheme="majorHAnsi" w:cstheme="majorBidi"/>
      <w:color w:val="8A4203" w:themeColor="accent2" w:themeShade="80"/>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8A4203"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ind w:left="691" w:right="691"/>
    </w:pPr>
    <w:rPr>
      <w:i/>
      <w:iCs/>
      <w:color w:val="8A4203"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8A4203"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customStyle="1" w:styleId="ListTable3-Accent11">
    <w:name w:val="List Table 3 - Accent 11"/>
    <w:basedOn w:val="TableNormal"/>
    <w:uiPriority w:val="48"/>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sid w:val="000D58B9"/>
    <w:rPr>
      <w:color w:val="595959"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sid w:val="000D58B9"/>
    <w:rPr>
      <w:rFonts w:asciiTheme="majorHAnsi" w:eastAsiaTheme="majorEastAsia" w:hAnsiTheme="majorHAnsi" w:cstheme="majorBidi"/>
      <w:color w:val="8A4203" w:themeColor="accent2" w:themeShade="80"/>
      <w:spacing w:val="-10"/>
      <w:kern w:val="28"/>
      <w:sz w:val="84"/>
      <w:szCs w:val="56"/>
    </w:rPr>
  </w:style>
  <w:style w:type="paragraph" w:styleId="TOCHeading">
    <w:name w:val="TOC Heading"/>
    <w:basedOn w:val="Heading1"/>
    <w:next w:val="Normal"/>
    <w:uiPriority w:val="39"/>
    <w:semiHidden/>
    <w:unhideWhenUsed/>
    <w:qFormat/>
    <w:pPr>
      <w:spacing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Address"/>
    <w:link w:val="SalutationChar"/>
    <w:uiPriority w:val="2"/>
    <w:unhideWhenUsed/>
    <w:qFormat/>
    <w:pPr>
      <w:spacing w:before="1000" w:after="120"/>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rPr>
      <w:sz w:val="22"/>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rPr>
      <w:sz w:val="22"/>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0D58B9"/>
    <w:rPr>
      <w:sz w:val="22"/>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rPr>
      <w:rFonts w:ascii="Consolas" w:hAnsi="Consolas"/>
      <w:sz w:val="22"/>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5F3E0D"/>
    <w:rPr>
      <w:color w:val="0072C6" w:themeColor="hyperlink"/>
      <w:u w:val="single"/>
    </w:rPr>
  </w:style>
  <w:style w:type="character" w:customStyle="1" w:styleId="UnresolvedMention1">
    <w:name w:val="Unresolved Mention1"/>
    <w:basedOn w:val="DefaultParagraphFont"/>
    <w:uiPriority w:val="99"/>
    <w:semiHidden/>
    <w:unhideWhenUsed/>
    <w:rsid w:val="005F3E0D"/>
    <w:rPr>
      <w:color w:val="605E5C"/>
      <w:shd w:val="clear" w:color="auto" w:fill="E1DFDD"/>
    </w:rPr>
  </w:style>
  <w:style w:type="paragraph" w:styleId="ListParagraph">
    <w:name w:val="List Paragraph"/>
    <w:basedOn w:val="Normal"/>
    <w:uiPriority w:val="34"/>
    <w:qFormat/>
    <w:rsid w:val="0049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wdc02\common\Administration\Forms%20and%20Lists\SAWPA%20Ltrhead%20Template.dotx"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E82FE-3E80-478C-96A9-C8863B718A41}">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FA602EA2-2359-49F0-860F-7A614B604682}">
  <ds:schemaRefs>
    <ds:schemaRef ds:uri="http://schemas.openxmlformats.org/officeDocument/2006/bibliography"/>
  </ds:schemaRefs>
</ds:datastoreItem>
</file>

<file path=customXml/itemProps4.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SAWPA Ltrhead Template</Template>
  <TotalTime>10</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Gilbert</dc:creator>
  <cp:keywords/>
  <dc:description/>
  <cp:lastModifiedBy>Lucas Gilbert</cp:lastModifiedBy>
  <cp:revision>4</cp:revision>
  <cp:lastPrinted>2019-08-02T19:59:00Z</cp:lastPrinted>
  <dcterms:created xsi:type="dcterms:W3CDTF">2020-10-13T22:50:00Z</dcterms:created>
  <dcterms:modified xsi:type="dcterms:W3CDTF">2020-10-13T22:59:00Z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